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2AB078A5"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103</w:t>
      </w:r>
      <w:r w:rsidR="008F396F">
        <w:rPr>
          <w:bCs/>
          <w:noProof w:val="0"/>
          <w:sz w:val="24"/>
          <w:szCs w:val="24"/>
        </w:rPr>
        <w:t>bis</w:t>
      </w:r>
      <w:r w:rsidR="00CD4C7B" w:rsidRPr="00B266B0">
        <w:rPr>
          <w:bCs/>
          <w:noProof w:val="0"/>
          <w:sz w:val="24"/>
          <w:szCs w:val="24"/>
        </w:rPr>
        <w:tab/>
      </w:r>
      <w:r w:rsidR="00E15931" w:rsidRPr="00E15931">
        <w:rPr>
          <w:bCs/>
          <w:noProof w:val="0"/>
          <w:sz w:val="24"/>
          <w:szCs w:val="24"/>
        </w:rPr>
        <w:t xml:space="preserve">R2-1814394    </w:t>
      </w:r>
    </w:p>
    <w:p w14:paraId="231362B2" w14:textId="4F11105B" w:rsidR="00CD4C7B" w:rsidRPr="00B266B0" w:rsidRDefault="008F396F" w:rsidP="00CD4C7B">
      <w:pPr>
        <w:pStyle w:val="Header"/>
        <w:tabs>
          <w:tab w:val="right" w:pos="9639"/>
        </w:tabs>
        <w:rPr>
          <w:bCs/>
          <w:noProof w:val="0"/>
          <w:sz w:val="24"/>
          <w:szCs w:val="24"/>
        </w:rPr>
      </w:pPr>
      <w:r w:rsidRPr="008F396F">
        <w:rPr>
          <w:rFonts w:eastAsia="SimSun"/>
          <w:noProof w:val="0"/>
          <w:sz w:val="24"/>
          <w:szCs w:val="24"/>
          <w:lang w:eastAsia="zh-CN"/>
        </w:rPr>
        <w:t>Chengdu, China, 08 - 12 October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A4C5649"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15931" w:rsidRPr="00E15931">
        <w:rPr>
          <w:rFonts w:cs="Arial"/>
          <w:b/>
          <w:bCs/>
          <w:sz w:val="24"/>
          <w:lang w:eastAsia="ja-JP"/>
        </w:rPr>
        <w:t>10.5.1</w:t>
      </w:r>
    </w:p>
    <w:p w14:paraId="6A1BC0C1" w14:textId="411F395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r w:rsidR="00E15931">
        <w:rPr>
          <w:rFonts w:ascii="Arial" w:hAnsi="Arial" w:cs="Arial"/>
          <w:b/>
          <w:bCs/>
          <w:sz w:val="24"/>
        </w:rPr>
        <w:t>, Apple Inc.</w:t>
      </w:r>
      <w:r w:rsidR="006875BB">
        <w:rPr>
          <w:rFonts w:ascii="Arial" w:hAnsi="Arial" w:cs="Arial"/>
          <w:b/>
          <w:bCs/>
          <w:sz w:val="24"/>
        </w:rPr>
        <w:t xml:space="preserve">, </w:t>
      </w:r>
      <w:r w:rsidR="006875BB" w:rsidRPr="006875BB">
        <w:rPr>
          <w:rFonts w:ascii="Arial" w:hAnsi="Arial" w:cs="Arial"/>
          <w:b/>
          <w:bCs/>
          <w:sz w:val="24"/>
        </w:rPr>
        <w:t>Intel Corporation</w:t>
      </w:r>
      <w:r w:rsidR="006875BB">
        <w:rPr>
          <w:rFonts w:ascii="Arial" w:hAnsi="Arial" w:cs="Arial"/>
          <w:b/>
          <w:bCs/>
          <w:sz w:val="24"/>
        </w:rPr>
        <w:t xml:space="preserve">, </w:t>
      </w:r>
      <w:r w:rsidR="006875BB" w:rsidRPr="006875BB">
        <w:rPr>
          <w:rFonts w:ascii="Arial" w:hAnsi="Arial" w:cs="Arial"/>
          <w:b/>
          <w:bCs/>
          <w:sz w:val="24"/>
        </w:rPr>
        <w:t>MediaTek Inc.</w:t>
      </w:r>
      <w:bookmarkStart w:id="0" w:name="_GoBack"/>
      <w:bookmarkEnd w:id="0"/>
    </w:p>
    <w:p w14:paraId="45BE90BE" w14:textId="7205565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91E2F">
        <w:rPr>
          <w:rFonts w:ascii="Arial" w:hAnsi="Arial" w:cs="Arial"/>
          <w:b/>
          <w:bCs/>
          <w:sz w:val="24"/>
        </w:rPr>
        <w:t xml:space="preserve">On retaining lower layer configuration of SCG in RRC_INACTIVE for MR-DC/5GC </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456B642B" w:rsidR="00CD4C7B" w:rsidRPr="006E13D1" w:rsidRDefault="00691E2F" w:rsidP="00CD4C7B">
      <w:r>
        <w:t xml:space="preserve">This contribution aims </w:t>
      </w:r>
      <w:r w:rsidR="009E37CC">
        <w:t xml:space="preserve">to discuss </w:t>
      </w:r>
      <w:r>
        <w:t>why retaining the SCG lower layer configuration in RRC_INACTIVE for MR-DC with 5GC should be postponed to Rel-16.</w:t>
      </w:r>
    </w:p>
    <w:p w14:paraId="127ACA6D" w14:textId="023E6D98" w:rsidR="00CD4C7B" w:rsidRPr="006E13D1" w:rsidRDefault="00CD4C7B" w:rsidP="00CD4C7B">
      <w:pPr>
        <w:pStyle w:val="Heading1"/>
      </w:pPr>
      <w:r w:rsidRPr="006E13D1">
        <w:t>2</w:t>
      </w:r>
      <w:r w:rsidRPr="006E13D1">
        <w:tab/>
      </w:r>
      <w:r w:rsidR="00691E2F">
        <w:t>Background</w:t>
      </w:r>
    </w:p>
    <w:p w14:paraId="29B25332" w14:textId="15AFF2AE" w:rsidR="00691E2F" w:rsidRDefault="00691E2F" w:rsidP="001B49C9">
      <w:r>
        <w:t>Firstly, the revised WI scope (in [1]) only mandates to specify Option 4, 7 (and later NR-DC) in the realm of MR-DC solutions.</w:t>
      </w:r>
      <w:r w:rsidR="009E37CC">
        <w:t xml:space="preserve"> To ensure these can be completed, RAN#81 already precluded some optimizations to ensure the timeliness of the late drop.</w:t>
      </w:r>
    </w:p>
    <w:tbl>
      <w:tblPr>
        <w:tblStyle w:val="TableGrid"/>
        <w:tblW w:w="0" w:type="auto"/>
        <w:tblLook w:val="04A0" w:firstRow="1" w:lastRow="0" w:firstColumn="1" w:lastColumn="0" w:noHBand="0" w:noVBand="1"/>
      </w:tblPr>
      <w:tblGrid>
        <w:gridCol w:w="9631"/>
      </w:tblGrid>
      <w:tr w:rsidR="00691E2F" w14:paraId="06D30C66" w14:textId="77777777" w:rsidTr="00691E2F">
        <w:tc>
          <w:tcPr>
            <w:tcW w:w="9631" w:type="dxa"/>
          </w:tcPr>
          <w:p w14:paraId="698F638B" w14:textId="77777777" w:rsidR="00691E2F" w:rsidRPr="00E036CB" w:rsidRDefault="00691E2F" w:rsidP="00691E2F">
            <w:pPr>
              <w:spacing w:after="0"/>
              <w:rPr>
                <w:bCs/>
              </w:rPr>
            </w:pPr>
            <w:r w:rsidRPr="000A49E3">
              <w:rPr>
                <w:bCs/>
              </w:rPr>
              <w:t xml:space="preserve">The work item should specify the NR functionalities for enhanced mobile broadband (eMBB) and </w:t>
            </w:r>
            <w:r>
              <w:rPr>
                <w:rFonts w:hint="eastAsia"/>
                <w:bCs/>
                <w:lang w:eastAsia="ja-JP"/>
              </w:rPr>
              <w:t>ultra-reliable</w:t>
            </w:r>
            <w:r w:rsidRPr="000A49E3">
              <w:rPr>
                <w:bCs/>
              </w:rPr>
              <w:t xml:space="preserve"> low-latency-communication</w:t>
            </w:r>
            <w:r>
              <w:rPr>
                <w:rFonts w:hint="eastAsia"/>
                <w:bCs/>
                <w:lang w:eastAsia="ja-JP"/>
              </w:rPr>
              <w:t xml:space="preserve"> (URLLC)</w:t>
            </w:r>
            <w:r w:rsidRPr="000A49E3">
              <w:rPr>
                <w:bCs/>
              </w:rPr>
              <w:t xml:space="preserve"> as defined in [TR38.913]. The NR under </w:t>
            </w:r>
            <w:r w:rsidRPr="00E036CB">
              <w:rPr>
                <w:bCs/>
              </w:rPr>
              <w:t xml:space="preserve">this work item </w:t>
            </w:r>
            <w:r w:rsidRPr="00E036CB">
              <w:rPr>
                <w:rFonts w:hint="eastAsia"/>
                <w:bCs/>
                <w:lang w:eastAsia="ja-JP"/>
              </w:rPr>
              <w:t>should</w:t>
            </w:r>
            <w:r w:rsidRPr="00E036CB">
              <w:rPr>
                <w:bCs/>
              </w:rPr>
              <w:t xml:space="preserve"> consider frequency ranges up to </w:t>
            </w:r>
            <w:r>
              <w:rPr>
                <w:rFonts w:hint="eastAsia"/>
                <w:bCs/>
                <w:lang w:eastAsia="ja-JP"/>
              </w:rPr>
              <w:t>52.6</w:t>
            </w:r>
            <w:r w:rsidRPr="00E036CB">
              <w:rPr>
                <w:bCs/>
              </w:rPr>
              <w:t xml:space="preserve"> GHz. The NR functionalities shall be forward compatible and allow for smooth introduction of additional technology components and support for new use cases. Backward compatibility of the NR to LTE is not required. </w:t>
            </w:r>
          </w:p>
          <w:p w14:paraId="3CEAB811" w14:textId="77777777" w:rsidR="00691E2F" w:rsidRDefault="00691E2F" w:rsidP="00691E2F">
            <w:pPr>
              <w:spacing w:after="0"/>
              <w:rPr>
                <w:bCs/>
              </w:rPr>
            </w:pPr>
          </w:p>
          <w:p w14:paraId="13A44596" w14:textId="77777777" w:rsidR="00691E2F" w:rsidRDefault="00691E2F" w:rsidP="00691E2F">
            <w:pPr>
              <w:spacing w:after="0"/>
              <w:rPr>
                <w:bCs/>
              </w:rPr>
            </w:pPr>
            <w:r>
              <w:rPr>
                <w:bCs/>
              </w:rPr>
              <w:t>This work item is aimed at supporting the following connectivity options (*):</w:t>
            </w:r>
          </w:p>
          <w:p w14:paraId="200E4411" w14:textId="77777777" w:rsidR="00691E2F" w:rsidRDefault="00691E2F" w:rsidP="00691E2F">
            <w:pPr>
              <w:pStyle w:val="B1"/>
            </w:pPr>
            <w:r>
              <w:t>For single connectivity option:</w:t>
            </w:r>
          </w:p>
          <w:p w14:paraId="5E55F8F8" w14:textId="77777777" w:rsidR="00691E2F" w:rsidRDefault="00691E2F" w:rsidP="00691E2F">
            <w:pPr>
              <w:pStyle w:val="B1"/>
            </w:pPr>
            <w:r>
              <w:t>-</w:t>
            </w:r>
            <w:r>
              <w:tab/>
            </w:r>
            <w:r w:rsidRPr="002F4986">
              <w:t xml:space="preserve">NR connected to </w:t>
            </w:r>
            <w:r>
              <w:t>5G-CN</w:t>
            </w:r>
            <w:r w:rsidRPr="002F4986">
              <w:t xml:space="preserve"> (Option 2 in TR 38.801 section 7.1).</w:t>
            </w:r>
          </w:p>
          <w:p w14:paraId="233D3629" w14:textId="77777777" w:rsidR="00691E2F" w:rsidRDefault="00691E2F" w:rsidP="00691E2F">
            <w:pPr>
              <w:pStyle w:val="B1"/>
            </w:pPr>
            <w:r>
              <w:t>For Dual Connectivity options:</w:t>
            </w:r>
          </w:p>
          <w:p w14:paraId="7E53843B" w14:textId="77777777" w:rsidR="00691E2F" w:rsidRDefault="00691E2F" w:rsidP="00691E2F">
            <w:pPr>
              <w:pStyle w:val="B1"/>
            </w:pPr>
            <w:r>
              <w:t>-</w:t>
            </w:r>
            <w:r>
              <w:tab/>
            </w:r>
            <w:r w:rsidRPr="002F4986">
              <w:t>E-UTRA-NR DC via EPC where the E-UTRA is the master (</w:t>
            </w:r>
            <w:r w:rsidRPr="000572A6">
              <w:t>Option 3/3a/3x in TR 38.801 section 10.1.2</w:t>
            </w:r>
            <w:r w:rsidRPr="002F4986">
              <w:t>);</w:t>
            </w:r>
          </w:p>
          <w:p w14:paraId="6504B442" w14:textId="77777777" w:rsidR="00691E2F" w:rsidRPr="00691E2F" w:rsidRDefault="00691E2F" w:rsidP="00691E2F">
            <w:pPr>
              <w:pStyle w:val="B1"/>
              <w:rPr>
                <w:highlight w:val="yellow"/>
              </w:rPr>
            </w:pPr>
            <w:r w:rsidRPr="00691E2F">
              <w:rPr>
                <w:highlight w:val="yellow"/>
              </w:rPr>
              <w:t>-</w:t>
            </w:r>
            <w:r w:rsidRPr="00691E2F">
              <w:rPr>
                <w:highlight w:val="yellow"/>
              </w:rPr>
              <w:tab/>
              <w:t>E-UTRA-NR DC via 5G-CN where the E-UTRA is the master (Option 7/7a/7x in TR 38.801 section 10.1.4);</w:t>
            </w:r>
          </w:p>
          <w:p w14:paraId="00842651" w14:textId="77777777" w:rsidR="00691E2F" w:rsidRPr="00691E2F" w:rsidRDefault="00691E2F" w:rsidP="00691E2F">
            <w:pPr>
              <w:pStyle w:val="B1"/>
              <w:rPr>
                <w:highlight w:val="yellow"/>
              </w:rPr>
            </w:pPr>
            <w:r w:rsidRPr="00691E2F">
              <w:rPr>
                <w:highlight w:val="yellow"/>
              </w:rPr>
              <w:t>-</w:t>
            </w:r>
            <w:r w:rsidRPr="00691E2F">
              <w:rPr>
                <w:highlight w:val="yellow"/>
              </w:rPr>
              <w:tab/>
              <w:t>NR-E-UTRA DC via 5G-CN where the NR is the master (Option 4/4A in TR 38.801 section 10.1.3).</w:t>
            </w:r>
          </w:p>
          <w:p w14:paraId="68BE98D6" w14:textId="77777777" w:rsidR="00691E2F" w:rsidRDefault="00691E2F" w:rsidP="00691E2F">
            <w:pPr>
              <w:pStyle w:val="B2"/>
            </w:pPr>
            <w:r w:rsidRPr="00691E2F">
              <w:rPr>
                <w:highlight w:val="yellow"/>
              </w:rPr>
              <w:t>-</w:t>
            </w:r>
            <w:r w:rsidRPr="00691E2F">
              <w:rPr>
                <w:highlight w:val="yellow"/>
              </w:rPr>
              <w:tab/>
              <w:t>Work on Option 4/4A will be started after the work on Option 2, 3 series and 7 series are completed.</w:t>
            </w:r>
          </w:p>
          <w:p w14:paraId="72FA3869" w14:textId="77777777" w:rsidR="00691E2F" w:rsidRPr="00E036CB" w:rsidRDefault="00691E2F" w:rsidP="00691E2F">
            <w:pPr>
              <w:spacing w:after="0"/>
              <w:rPr>
                <w:bCs/>
              </w:rPr>
            </w:pPr>
            <w:r w:rsidRPr="00E036CB">
              <w:rPr>
                <w:bCs/>
              </w:rPr>
              <w:t>Detailed objectives of the work item are the followings:</w:t>
            </w:r>
          </w:p>
          <w:p w14:paraId="04530451" w14:textId="77777777" w:rsidR="00691E2F" w:rsidRPr="00E036CB" w:rsidRDefault="00691E2F" w:rsidP="00691E2F">
            <w:pPr>
              <w:spacing w:after="0"/>
              <w:rPr>
                <w:bCs/>
                <w:lang w:eastAsia="ja-JP"/>
              </w:rPr>
            </w:pPr>
            <w:r w:rsidRPr="00E036CB">
              <w:rPr>
                <w:bCs/>
              </w:rPr>
              <w:t>According to the outcome of the study item, the NR should specify the followings [TR38.912]</w:t>
            </w:r>
            <w:r w:rsidRPr="00E036CB">
              <w:rPr>
                <w:rFonts w:hint="eastAsia"/>
                <w:bCs/>
                <w:lang w:eastAsia="ja-JP"/>
              </w:rPr>
              <w:t>:</w:t>
            </w:r>
          </w:p>
          <w:p w14:paraId="7FD947C0" w14:textId="77777777" w:rsidR="00691E2F" w:rsidRPr="00E036CB" w:rsidRDefault="00691E2F" w:rsidP="00691E2F">
            <w:pPr>
              <w:pStyle w:val="B1"/>
              <w:rPr>
                <w:lang w:eastAsia="ja-JP"/>
              </w:rPr>
            </w:pPr>
            <w:r w:rsidRPr="00E036CB">
              <w:rPr>
                <w:rFonts w:hint="eastAsia"/>
                <w:lang w:eastAsia="ja-JP"/>
              </w:rPr>
              <w:t>-</w:t>
            </w:r>
            <w:r w:rsidRPr="00E036CB">
              <w:rPr>
                <w:rFonts w:hint="eastAsia"/>
                <w:lang w:eastAsia="ja-JP"/>
              </w:rPr>
              <w:tab/>
              <w:t>Physical layer aspects</w:t>
            </w:r>
            <w:r w:rsidRPr="00E036CB">
              <w:rPr>
                <w:lang w:eastAsia="ja-JP"/>
              </w:rPr>
              <w:t xml:space="preserve"> including [RAN1]</w:t>
            </w:r>
            <w:r w:rsidRPr="00E036CB">
              <w:rPr>
                <w:rFonts w:hint="eastAsia"/>
                <w:lang w:eastAsia="ja-JP"/>
              </w:rPr>
              <w:t>:</w:t>
            </w:r>
          </w:p>
          <w:p w14:paraId="4DA29705" w14:textId="77777777" w:rsidR="00691E2F" w:rsidRPr="00E036CB" w:rsidRDefault="00691E2F" w:rsidP="00691E2F">
            <w:pPr>
              <w:pStyle w:val="B2"/>
              <w:rPr>
                <w:lang w:eastAsia="ja-JP"/>
              </w:rPr>
            </w:pPr>
            <w:r w:rsidRPr="00E036CB">
              <w:rPr>
                <w:rFonts w:hint="eastAsia"/>
                <w:lang w:eastAsia="ja-JP"/>
              </w:rPr>
              <w:t>-</w:t>
            </w:r>
            <w:r w:rsidRPr="00E036CB">
              <w:rPr>
                <w:rFonts w:hint="eastAsia"/>
                <w:lang w:eastAsia="ja-JP"/>
              </w:rPr>
              <w:tab/>
            </w:r>
            <w:r w:rsidRPr="00E036CB">
              <w:rPr>
                <w:lang w:eastAsia="ja-JP"/>
              </w:rPr>
              <w:t>Channel coding and modulation</w:t>
            </w:r>
            <w:r w:rsidRPr="00E036CB">
              <w:rPr>
                <w:rFonts w:hint="eastAsia"/>
                <w:lang w:eastAsia="ja-JP"/>
              </w:rPr>
              <w:t>;</w:t>
            </w:r>
          </w:p>
          <w:p w14:paraId="718887D6" w14:textId="77777777" w:rsidR="00691E2F" w:rsidRPr="00E036CB" w:rsidRDefault="00691E2F" w:rsidP="00691E2F">
            <w:pPr>
              <w:pStyle w:val="B2"/>
              <w:rPr>
                <w:lang w:eastAsia="ja-JP"/>
              </w:rPr>
            </w:pPr>
            <w:r w:rsidRPr="00E036CB">
              <w:rPr>
                <w:rFonts w:hint="eastAsia"/>
                <w:lang w:eastAsia="ja-JP"/>
              </w:rPr>
              <w:t>-</w:t>
            </w:r>
            <w:r w:rsidRPr="00E036CB">
              <w:rPr>
                <w:rFonts w:hint="eastAsia"/>
                <w:lang w:eastAsia="ja-JP"/>
              </w:rPr>
              <w:tab/>
            </w:r>
            <w:r w:rsidRPr="00E036CB">
              <w:rPr>
                <w:lang w:eastAsia="ja-JP"/>
              </w:rPr>
              <w:t>Physical layer channels for control and data based on associated waveform, numerologies and frame structure in line with the conclusions of the study item, including mini-slot design</w:t>
            </w:r>
            <w:r w:rsidRPr="00E036CB">
              <w:rPr>
                <w:rFonts w:hint="eastAsia"/>
                <w:lang w:eastAsia="ja-JP"/>
              </w:rPr>
              <w:t>;</w:t>
            </w:r>
          </w:p>
          <w:p w14:paraId="1DD00199" w14:textId="77777777" w:rsidR="00691E2F" w:rsidRPr="00E036CB" w:rsidRDefault="00691E2F" w:rsidP="00691E2F">
            <w:pPr>
              <w:pStyle w:val="B2"/>
              <w:rPr>
                <w:lang w:eastAsia="ja-JP"/>
              </w:rPr>
            </w:pPr>
            <w:r w:rsidRPr="00E036CB">
              <w:rPr>
                <w:rFonts w:hint="eastAsia"/>
                <w:lang w:eastAsia="ja-JP"/>
              </w:rPr>
              <w:t>-</w:t>
            </w:r>
            <w:r w:rsidRPr="00E036CB">
              <w:rPr>
                <w:rFonts w:hint="eastAsia"/>
                <w:lang w:eastAsia="ja-JP"/>
              </w:rPr>
              <w:tab/>
            </w:r>
            <w:r w:rsidRPr="00E036CB">
              <w:rPr>
                <w:lang w:eastAsia="ja-JP"/>
              </w:rPr>
              <w:t>Synchronization and broadcast channels/signals related to initial access and mobility and channel/signals related to random access, including multi-beam support</w:t>
            </w:r>
            <w:r w:rsidRPr="00E036CB">
              <w:rPr>
                <w:rFonts w:hint="eastAsia"/>
                <w:lang w:eastAsia="ja-JP"/>
              </w:rPr>
              <w:t>;</w:t>
            </w:r>
          </w:p>
          <w:p w14:paraId="4FDA10F0" w14:textId="77777777" w:rsidR="00691E2F" w:rsidRPr="00746FB5" w:rsidRDefault="00691E2F" w:rsidP="00691E2F">
            <w:pPr>
              <w:pStyle w:val="B2"/>
              <w:rPr>
                <w:lang w:val="en-US" w:eastAsia="ja-JP"/>
              </w:rPr>
            </w:pPr>
            <w:r w:rsidRPr="00BF712B">
              <w:rPr>
                <w:rFonts w:hint="eastAsia"/>
                <w:lang w:eastAsia="ja-JP"/>
              </w:rPr>
              <w:lastRenderedPageBreak/>
              <w:t>-</w:t>
            </w:r>
            <w:r w:rsidRPr="00BF712B">
              <w:rPr>
                <w:rFonts w:hint="eastAsia"/>
                <w:lang w:eastAsia="ja-JP"/>
              </w:rPr>
              <w:tab/>
            </w:r>
            <w:r w:rsidRPr="00BF712B">
              <w:rPr>
                <w:lang w:eastAsia="ja-JP"/>
              </w:rPr>
              <w:t>Downlink and uplink functionality related to multi-antenna transmission/reception enabling closed loop and open/semi-open loop transmissions</w:t>
            </w:r>
            <w:r w:rsidRPr="00493CB5">
              <w:rPr>
                <w:lang w:eastAsia="ja-JP"/>
              </w:rPr>
              <w:t>, beam management</w:t>
            </w:r>
            <w:r w:rsidRPr="00746FB5">
              <w:rPr>
                <w:lang w:eastAsia="ja-JP"/>
              </w:rPr>
              <w:t>,</w:t>
            </w:r>
            <w:r w:rsidRPr="00746FB5">
              <w:rPr>
                <w:rFonts w:hint="eastAsia"/>
                <w:lang w:eastAsia="ja-JP"/>
              </w:rPr>
              <w:t xml:space="preserve"> interference measurement</w:t>
            </w:r>
            <w:r w:rsidRPr="00BF712B">
              <w:rPr>
                <w:rFonts w:hint="eastAsia"/>
                <w:lang w:eastAsia="ja-JP"/>
              </w:rPr>
              <w:t>,</w:t>
            </w:r>
            <w:r w:rsidRPr="00BF712B">
              <w:rPr>
                <w:lang w:eastAsia="ja-JP"/>
              </w:rPr>
              <w:t xml:space="preserve"> Type </w:t>
            </w:r>
            <w:r w:rsidRPr="00BF712B">
              <w:rPr>
                <w:rFonts w:hint="eastAsia"/>
                <w:lang w:eastAsia="ja-JP"/>
              </w:rPr>
              <w:t>I</w:t>
            </w:r>
            <w:r w:rsidRPr="00326448">
              <w:rPr>
                <w:lang w:eastAsia="ja-JP"/>
              </w:rPr>
              <w:t xml:space="preserve"> </w:t>
            </w:r>
            <w:r w:rsidRPr="00493CB5">
              <w:rPr>
                <w:lang w:eastAsia="ja-JP"/>
              </w:rPr>
              <w:t>codebook-based CSI acquisition</w:t>
            </w:r>
            <w:r w:rsidRPr="00746FB5">
              <w:rPr>
                <w:rFonts w:hint="eastAsia"/>
                <w:lang w:eastAsia="ja-JP"/>
              </w:rPr>
              <w:t xml:space="preserve"> and</w:t>
            </w:r>
            <w:r w:rsidRPr="00746FB5">
              <w:rPr>
                <w:lang w:eastAsia="ja-JP"/>
              </w:rPr>
              <w:t xml:space="preserve"> Type II CSI acquisition as well as CSI acquisition for reciprocity-based operation, </w:t>
            </w:r>
            <w:r w:rsidRPr="00746FB5">
              <w:rPr>
                <w:rFonts w:hint="eastAsia"/>
                <w:lang w:eastAsia="ja-JP"/>
              </w:rPr>
              <w:t xml:space="preserve">the </w:t>
            </w:r>
            <w:r w:rsidRPr="00746FB5">
              <w:rPr>
                <w:lang w:eastAsia="ja-JP"/>
              </w:rPr>
              <w:t xml:space="preserve">associated reference signal designs, and </w:t>
            </w:r>
            <w:r w:rsidRPr="00746FB5">
              <w:rPr>
                <w:rFonts w:hint="eastAsia"/>
                <w:lang w:eastAsia="ja-JP"/>
              </w:rPr>
              <w:t xml:space="preserve">related </w:t>
            </w:r>
            <w:r w:rsidRPr="00746FB5">
              <w:rPr>
                <w:lang w:eastAsia="ja-JP"/>
              </w:rPr>
              <w:t>quasi-colocation</w:t>
            </w:r>
            <w:r w:rsidRPr="00746FB5">
              <w:rPr>
                <w:rFonts w:hint="eastAsia"/>
                <w:lang w:eastAsia="ja-JP"/>
              </w:rPr>
              <w:t xml:space="preserve"> assumptions.</w:t>
            </w:r>
          </w:p>
          <w:p w14:paraId="7BC8B687" w14:textId="77777777" w:rsidR="00691E2F" w:rsidRPr="00E036CB" w:rsidRDefault="00691E2F" w:rsidP="00691E2F">
            <w:pPr>
              <w:pStyle w:val="B1"/>
              <w:rPr>
                <w:lang w:eastAsia="ja-JP"/>
              </w:rPr>
            </w:pPr>
            <w:r w:rsidRPr="00746FB5">
              <w:rPr>
                <w:rFonts w:hint="eastAsia"/>
                <w:lang w:eastAsia="ja-JP"/>
              </w:rPr>
              <w:t>-</w:t>
            </w:r>
            <w:r w:rsidRPr="00746FB5">
              <w:rPr>
                <w:rFonts w:hint="eastAsia"/>
                <w:lang w:eastAsia="ja-JP"/>
              </w:rPr>
              <w:tab/>
            </w:r>
            <w:r w:rsidRPr="00E036CB">
              <w:rPr>
                <w:lang w:eastAsia="ja-JP"/>
              </w:rPr>
              <w:t>Physical layer procedure(s) including [RAN1, RAN2]</w:t>
            </w:r>
            <w:r w:rsidRPr="00E036CB">
              <w:rPr>
                <w:rFonts w:hint="eastAsia"/>
                <w:lang w:eastAsia="ja-JP"/>
              </w:rPr>
              <w:t>:</w:t>
            </w:r>
          </w:p>
          <w:p w14:paraId="5E0F5619" w14:textId="77777777" w:rsidR="00691E2F" w:rsidRPr="00E036CB" w:rsidRDefault="00691E2F" w:rsidP="00691E2F">
            <w:pPr>
              <w:pStyle w:val="B2"/>
              <w:rPr>
                <w:lang w:eastAsia="ja-JP"/>
              </w:rPr>
            </w:pPr>
            <w:r w:rsidRPr="00E036CB">
              <w:rPr>
                <w:rFonts w:hint="eastAsia"/>
                <w:lang w:eastAsia="ja-JP"/>
              </w:rPr>
              <w:t>-</w:t>
            </w:r>
            <w:r w:rsidRPr="00E036CB">
              <w:rPr>
                <w:rFonts w:hint="eastAsia"/>
                <w:lang w:eastAsia="ja-JP"/>
              </w:rPr>
              <w:tab/>
            </w:r>
            <w:r w:rsidRPr="00E036CB">
              <w:rPr>
                <w:lang w:eastAsia="ja-JP"/>
              </w:rPr>
              <w:t>Procedures related to initial access</w:t>
            </w:r>
            <w:r w:rsidRPr="00E036CB">
              <w:rPr>
                <w:rFonts w:hint="eastAsia"/>
                <w:lang w:eastAsia="ja-JP"/>
              </w:rPr>
              <w:t>, paging,</w:t>
            </w:r>
            <w:r w:rsidRPr="00E036CB">
              <w:rPr>
                <w:lang w:eastAsia="ja-JP"/>
              </w:rPr>
              <w:t xml:space="preserve"> and mobility</w:t>
            </w:r>
            <w:r w:rsidRPr="00E036CB">
              <w:rPr>
                <w:rFonts w:hint="eastAsia"/>
                <w:lang w:eastAsia="ja-JP"/>
              </w:rPr>
              <w:t>;</w:t>
            </w:r>
          </w:p>
          <w:p w14:paraId="0D66DD12" w14:textId="77777777" w:rsidR="00691E2F" w:rsidRPr="00E036CB" w:rsidRDefault="00691E2F" w:rsidP="00691E2F">
            <w:pPr>
              <w:pStyle w:val="B2"/>
              <w:rPr>
                <w:lang w:eastAsia="ja-JP"/>
              </w:rPr>
            </w:pPr>
            <w:r w:rsidRPr="00E036CB">
              <w:rPr>
                <w:rFonts w:hint="eastAsia"/>
                <w:lang w:eastAsia="ja-JP"/>
              </w:rPr>
              <w:t>-</w:t>
            </w:r>
            <w:r w:rsidRPr="00E036CB">
              <w:rPr>
                <w:rFonts w:hint="eastAsia"/>
                <w:lang w:eastAsia="ja-JP"/>
              </w:rPr>
              <w:tab/>
            </w:r>
            <w:r w:rsidRPr="00E036CB">
              <w:rPr>
                <w:lang w:eastAsia="ja-JP"/>
              </w:rPr>
              <w:t>Scheduling /HARQ mechanisms</w:t>
            </w:r>
            <w:r w:rsidRPr="00E036CB">
              <w:rPr>
                <w:rFonts w:hint="eastAsia"/>
                <w:lang w:eastAsia="ja-JP"/>
              </w:rPr>
              <w:t>.</w:t>
            </w:r>
          </w:p>
          <w:p w14:paraId="3E3BA2CD" w14:textId="77777777" w:rsidR="00691E2F" w:rsidRPr="000572A6" w:rsidRDefault="00691E2F" w:rsidP="00691E2F">
            <w:pPr>
              <w:pStyle w:val="B1"/>
              <w:rPr>
                <w:lang w:eastAsia="ja-JP"/>
              </w:rPr>
            </w:pPr>
            <w:r w:rsidRPr="00E036CB">
              <w:rPr>
                <w:rFonts w:hint="eastAsia"/>
                <w:lang w:eastAsia="ja-JP"/>
              </w:rPr>
              <w:t>-</w:t>
            </w:r>
            <w:r w:rsidRPr="00E036CB">
              <w:rPr>
                <w:rFonts w:hint="eastAsia"/>
                <w:lang w:eastAsia="ja-JP"/>
              </w:rPr>
              <w:tab/>
            </w:r>
            <w:r w:rsidRPr="00E036CB">
              <w:rPr>
                <w:lang w:eastAsia="ja-JP"/>
              </w:rPr>
              <w:t>Duplexing</w:t>
            </w:r>
            <w:r>
              <w:rPr>
                <w:rFonts w:hint="eastAsia"/>
                <w:lang w:eastAsia="ja-JP"/>
              </w:rPr>
              <w:t xml:space="preserve"> </w:t>
            </w:r>
            <w:r>
              <w:rPr>
                <w:lang w:eastAsia="ja-JP"/>
              </w:rPr>
              <w:t>identified</w:t>
            </w:r>
            <w:r>
              <w:rPr>
                <w:rFonts w:hint="eastAsia"/>
                <w:lang w:eastAsia="ja-JP"/>
              </w:rPr>
              <w:t xml:space="preserve"> in Section 5.1 of TR38.802 </w:t>
            </w:r>
            <w:r w:rsidRPr="00E036CB">
              <w:rPr>
                <w:lang w:eastAsia="ja-JP"/>
              </w:rPr>
              <w:t>support</w:t>
            </w:r>
            <w:r>
              <w:rPr>
                <w:rFonts w:hint="eastAsia"/>
                <w:lang w:eastAsia="ja-JP"/>
              </w:rPr>
              <w:t>ed</w:t>
            </w:r>
            <w:r>
              <w:rPr>
                <w:rFonts w:hint="eastAsia"/>
              </w:rPr>
              <w:t xml:space="preserve"> </w:t>
            </w:r>
            <w:r>
              <w:rPr>
                <w:rFonts w:hint="eastAsia"/>
                <w:lang w:eastAsia="ja-JP"/>
              </w:rPr>
              <w:t xml:space="preserve">by a </w:t>
            </w:r>
            <w:r w:rsidRPr="004520D7">
              <w:rPr>
                <w:rFonts w:hint="eastAsia"/>
              </w:rPr>
              <w:t>PHY design common to paired and unpaired spectrum</w:t>
            </w:r>
            <w:r>
              <w:rPr>
                <w:rFonts w:hint="eastAsia"/>
                <w:lang w:eastAsia="ja-JP"/>
              </w:rPr>
              <w:t xml:space="preserve">, including </w:t>
            </w:r>
            <w:r w:rsidRPr="00A5251A">
              <w:rPr>
                <w:lang w:eastAsia="ja-JP"/>
              </w:rPr>
              <w:t>[RAN1</w:t>
            </w:r>
            <w:r w:rsidRPr="000572A6">
              <w:rPr>
                <w:rFonts w:hint="eastAsia"/>
                <w:lang w:eastAsia="ja-JP"/>
              </w:rPr>
              <w:t>, RAN2, RAN3</w:t>
            </w:r>
            <w:r w:rsidRPr="00A5251A">
              <w:rPr>
                <w:lang w:eastAsia="ja-JP"/>
              </w:rPr>
              <w:t>]</w:t>
            </w:r>
            <w:r w:rsidRPr="000572A6">
              <w:rPr>
                <w:rFonts w:hint="eastAsia"/>
                <w:lang w:eastAsia="ja-JP"/>
              </w:rPr>
              <w:t>:</w:t>
            </w:r>
          </w:p>
          <w:p w14:paraId="10E17335" w14:textId="77777777" w:rsidR="00691E2F" w:rsidRDefault="00691E2F" w:rsidP="00691E2F">
            <w:pPr>
              <w:pStyle w:val="B2"/>
              <w:rPr>
                <w:lang w:eastAsia="ja-JP"/>
              </w:rPr>
            </w:pPr>
            <w:r>
              <w:rPr>
                <w:rFonts w:hint="eastAsia"/>
                <w:lang w:eastAsia="ja-JP"/>
              </w:rPr>
              <w:t>-</w:t>
            </w:r>
            <w:r>
              <w:rPr>
                <w:rFonts w:hint="eastAsia"/>
                <w:lang w:eastAsia="ja-JP"/>
              </w:rPr>
              <w:tab/>
              <w:t>Enablers for i</w:t>
            </w:r>
            <w:r w:rsidRPr="00232DB5">
              <w:rPr>
                <w:lang w:eastAsia="ja-JP"/>
              </w:rPr>
              <w:t>nterference management mechanisms for handling cross-link interference</w:t>
            </w:r>
            <w:r w:rsidRPr="00232DB5">
              <w:rPr>
                <w:rFonts w:hint="eastAsia"/>
                <w:lang w:eastAsia="ja-JP"/>
              </w:rPr>
              <w:t>.</w:t>
            </w:r>
          </w:p>
          <w:p w14:paraId="340D7ED6" w14:textId="77777777" w:rsidR="00691E2F" w:rsidRPr="004520D7" w:rsidRDefault="00691E2F" w:rsidP="00691E2F">
            <w:pPr>
              <w:pStyle w:val="B3"/>
              <w:rPr>
                <w:lang w:val="en-US" w:eastAsia="ja-JP"/>
              </w:rPr>
            </w:pPr>
            <w:r>
              <w:rPr>
                <w:rFonts w:hint="eastAsia"/>
                <w:lang w:val="en-US" w:eastAsia="ja-JP"/>
              </w:rPr>
              <w:t>-</w:t>
            </w:r>
            <w:r>
              <w:rPr>
                <w:rFonts w:hint="eastAsia"/>
                <w:lang w:val="en-US" w:eastAsia="ja-JP"/>
              </w:rPr>
              <w:tab/>
              <w:t xml:space="preserve">Note: </w:t>
            </w:r>
            <w:r w:rsidRPr="00336646">
              <w:rPr>
                <w:lang w:val="en-US" w:eastAsia="ja-JP"/>
              </w:rPr>
              <w:t xml:space="preserve">down-selection on enablers for interference management mechanisms </w:t>
            </w:r>
            <w:r>
              <w:rPr>
                <w:rFonts w:hint="eastAsia"/>
                <w:lang w:val="en-US" w:eastAsia="ja-JP"/>
              </w:rPr>
              <w:t>is to</w:t>
            </w:r>
            <w:r w:rsidRPr="00336646">
              <w:rPr>
                <w:lang w:val="en-US" w:eastAsia="ja-JP"/>
              </w:rPr>
              <w:t xml:space="preserve"> be discussed in RAN1</w:t>
            </w:r>
          </w:p>
          <w:p w14:paraId="04C7B5A2" w14:textId="77777777" w:rsidR="00691E2F" w:rsidRPr="00E036CB" w:rsidRDefault="00691E2F" w:rsidP="00691E2F">
            <w:pPr>
              <w:pStyle w:val="B1"/>
              <w:rPr>
                <w:lang w:eastAsia="ja-JP"/>
              </w:rPr>
            </w:pPr>
            <w:r w:rsidRPr="00E036CB">
              <w:rPr>
                <w:rFonts w:hint="eastAsia"/>
                <w:lang w:eastAsia="ja-JP"/>
              </w:rPr>
              <w:t>-</w:t>
            </w:r>
            <w:r w:rsidRPr="00E036CB">
              <w:rPr>
                <w:rFonts w:hint="eastAsia"/>
                <w:lang w:eastAsia="ja-JP"/>
              </w:rPr>
              <w:tab/>
            </w:r>
            <w:r w:rsidRPr="00E036CB">
              <w:rPr>
                <w:lang w:eastAsia="ja-JP"/>
              </w:rPr>
              <w:t>Mechanisms to ensure forward compatibility to support, at least, the use cases and requirements defined in TR 38.913 [RAN1, RAN2, RAN3, RAN4]</w:t>
            </w:r>
            <w:r w:rsidRPr="00E036CB">
              <w:rPr>
                <w:rFonts w:hint="eastAsia"/>
                <w:lang w:eastAsia="ja-JP"/>
              </w:rPr>
              <w:t>;</w:t>
            </w:r>
          </w:p>
          <w:p w14:paraId="7C8FABD0" w14:textId="77777777" w:rsidR="00691E2F" w:rsidRDefault="00691E2F" w:rsidP="00691E2F">
            <w:pPr>
              <w:pStyle w:val="B1"/>
              <w:rPr>
                <w:lang w:eastAsia="ja-JP"/>
              </w:rPr>
            </w:pPr>
            <w:r w:rsidRPr="00BF712B">
              <w:rPr>
                <w:rFonts w:hint="eastAsia"/>
                <w:lang w:eastAsia="ja-JP"/>
              </w:rPr>
              <w:t>-</w:t>
            </w:r>
            <w:r w:rsidRPr="00BF712B">
              <w:rPr>
                <w:rFonts w:hint="eastAsia"/>
                <w:lang w:eastAsia="ja-JP"/>
              </w:rPr>
              <w:tab/>
            </w:r>
            <w:r w:rsidRPr="00BF712B">
              <w:rPr>
                <w:lang w:eastAsia="ja-JP"/>
              </w:rPr>
              <w:t>NR-LTE co-existence mechanisms [RAN1, RAN2,</w:t>
            </w:r>
            <w:r>
              <w:rPr>
                <w:lang w:eastAsia="ja-JP"/>
              </w:rPr>
              <w:t xml:space="preserve"> RAN3,</w:t>
            </w:r>
            <w:r w:rsidRPr="00BF712B">
              <w:rPr>
                <w:lang w:eastAsia="ja-JP"/>
              </w:rPr>
              <w:t xml:space="preserve"> RAN4]</w:t>
            </w:r>
            <w:r w:rsidRPr="00326448">
              <w:rPr>
                <w:rFonts w:hint="eastAsia"/>
                <w:lang w:eastAsia="ja-JP"/>
              </w:rPr>
              <w:t>;</w:t>
            </w:r>
          </w:p>
          <w:p w14:paraId="2EBF51F6" w14:textId="77777777" w:rsidR="00691E2F" w:rsidRPr="00746FB5" w:rsidRDefault="00691E2F" w:rsidP="00691E2F">
            <w:pPr>
              <w:pStyle w:val="B2"/>
              <w:rPr>
                <w:lang w:eastAsia="ja-JP"/>
              </w:rPr>
            </w:pPr>
            <w:r>
              <w:rPr>
                <w:rFonts w:hint="eastAsia"/>
                <w:lang w:eastAsia="ja-JP"/>
              </w:rPr>
              <w:t>-</w:t>
            </w:r>
            <w:r>
              <w:rPr>
                <w:rFonts w:hint="eastAsia"/>
                <w:lang w:eastAsia="ja-JP"/>
              </w:rPr>
              <w:tab/>
            </w:r>
            <w:r w:rsidRPr="00746FB5">
              <w:rPr>
                <w:lang w:eastAsia="ja-JP"/>
              </w:rPr>
              <w:t>Support co-existence of LTE UL and NR UL within the bandwidth of an LTE component carrier</w:t>
            </w:r>
            <w:r>
              <w:rPr>
                <w:rFonts w:hint="eastAsia"/>
                <w:lang w:eastAsia="ja-JP"/>
              </w:rPr>
              <w:t xml:space="preserve"> and </w:t>
            </w:r>
            <w:r w:rsidRPr="00746FB5">
              <w:rPr>
                <w:lang w:eastAsia="ja-JP"/>
              </w:rPr>
              <w:t xml:space="preserve">co-existence of LTE </w:t>
            </w:r>
            <w:r>
              <w:rPr>
                <w:rFonts w:hint="eastAsia"/>
                <w:lang w:eastAsia="ja-JP"/>
              </w:rPr>
              <w:t>D</w:t>
            </w:r>
            <w:r w:rsidRPr="00746FB5">
              <w:rPr>
                <w:lang w:eastAsia="ja-JP"/>
              </w:rPr>
              <w:t xml:space="preserve">L and NR </w:t>
            </w:r>
            <w:r>
              <w:rPr>
                <w:rFonts w:hint="eastAsia"/>
                <w:lang w:eastAsia="ja-JP"/>
              </w:rPr>
              <w:t>D</w:t>
            </w:r>
            <w:r w:rsidRPr="00746FB5">
              <w:rPr>
                <w:lang w:eastAsia="ja-JP"/>
              </w:rPr>
              <w:t xml:space="preserve">L within the bandwidth of an LTE component </w:t>
            </w:r>
            <w:proofErr w:type="gramStart"/>
            <w:r w:rsidRPr="00746FB5">
              <w:rPr>
                <w:lang w:eastAsia="ja-JP"/>
              </w:rPr>
              <w:t>carrier, and</w:t>
            </w:r>
            <w:proofErr w:type="gramEnd"/>
            <w:r w:rsidRPr="00746FB5">
              <w:rPr>
                <w:lang w:eastAsia="ja-JP"/>
              </w:rPr>
              <w:t xml:space="preserve"> identify and specify at least one NR band/LTE-NR band combination for this operation.</w:t>
            </w:r>
          </w:p>
          <w:p w14:paraId="7CB80688" w14:textId="77777777" w:rsidR="00691E2F" w:rsidRPr="00746FB5" w:rsidRDefault="00691E2F" w:rsidP="00691E2F">
            <w:pPr>
              <w:pStyle w:val="B3"/>
              <w:rPr>
                <w:lang w:val="en-US" w:eastAsia="ja-JP"/>
              </w:rPr>
            </w:pPr>
            <w:r>
              <w:rPr>
                <w:rFonts w:hint="eastAsia"/>
                <w:lang w:val="en-US" w:eastAsia="ja-JP"/>
              </w:rPr>
              <w:t>-</w:t>
            </w:r>
            <w:r>
              <w:rPr>
                <w:rFonts w:hint="eastAsia"/>
                <w:lang w:val="en-US" w:eastAsia="ja-JP"/>
              </w:rPr>
              <w:tab/>
            </w:r>
            <w:r w:rsidRPr="00746FB5">
              <w:rPr>
                <w:lang w:val="en-US" w:eastAsia="ja-JP"/>
              </w:rPr>
              <w:t>Minimize impact to NR physical layer design to enable this co-existence.</w:t>
            </w:r>
          </w:p>
          <w:p w14:paraId="3ADF8A24" w14:textId="77777777" w:rsidR="00691E2F" w:rsidRPr="00746FB5" w:rsidRDefault="00691E2F" w:rsidP="00691E2F">
            <w:pPr>
              <w:pStyle w:val="B3"/>
              <w:rPr>
                <w:lang w:val="en-US" w:eastAsia="ja-JP"/>
              </w:rPr>
            </w:pPr>
            <w:r>
              <w:rPr>
                <w:rFonts w:hint="eastAsia"/>
                <w:lang w:val="en-US" w:eastAsia="ja-JP"/>
              </w:rPr>
              <w:t>-</w:t>
            </w:r>
            <w:r>
              <w:rPr>
                <w:rFonts w:hint="eastAsia"/>
                <w:lang w:val="en-US" w:eastAsia="ja-JP"/>
              </w:rPr>
              <w:tab/>
            </w:r>
            <w:r w:rsidRPr="00746FB5">
              <w:rPr>
                <w:lang w:val="en-US" w:eastAsia="ja-JP"/>
              </w:rPr>
              <w:t>No impact to the ability of legacy LTE devices to operate on the LTE carrier co-existing with NR</w:t>
            </w:r>
          </w:p>
          <w:p w14:paraId="2CC34EF0" w14:textId="77777777" w:rsidR="00691E2F" w:rsidRPr="00746FB5" w:rsidRDefault="00691E2F" w:rsidP="00691E2F">
            <w:pPr>
              <w:pStyle w:val="B3"/>
              <w:rPr>
                <w:lang w:val="en-US" w:eastAsia="ja-JP"/>
              </w:rPr>
            </w:pPr>
            <w:r>
              <w:rPr>
                <w:rFonts w:hint="eastAsia"/>
                <w:lang w:val="en-US" w:eastAsia="ja-JP"/>
              </w:rPr>
              <w:t>-</w:t>
            </w:r>
            <w:r>
              <w:rPr>
                <w:rFonts w:hint="eastAsia"/>
                <w:lang w:val="en-US" w:eastAsia="ja-JP"/>
              </w:rPr>
              <w:tab/>
            </w:r>
            <w:r w:rsidRPr="00746FB5">
              <w:rPr>
                <w:lang w:val="en-US" w:eastAsia="ja-JP"/>
              </w:rPr>
              <w:t xml:space="preserve">No implication that </w:t>
            </w:r>
            <w:r>
              <w:rPr>
                <w:lang w:val="en-US" w:eastAsia="ja-JP"/>
              </w:rPr>
              <w:t xml:space="preserve">all </w:t>
            </w:r>
            <w:r w:rsidRPr="00746FB5">
              <w:rPr>
                <w:lang w:val="en-US" w:eastAsia="ja-JP"/>
              </w:rPr>
              <w:t>UE</w:t>
            </w:r>
            <w:r>
              <w:rPr>
                <w:lang w:val="en-US" w:eastAsia="ja-JP"/>
              </w:rPr>
              <w:t>s</w:t>
            </w:r>
            <w:r w:rsidRPr="00746FB5">
              <w:rPr>
                <w:lang w:val="en-US" w:eastAsia="ja-JP"/>
              </w:rPr>
              <w:t xml:space="preserve"> </w:t>
            </w:r>
            <w:proofErr w:type="gramStart"/>
            <w:r w:rsidRPr="00746FB5">
              <w:rPr>
                <w:lang w:val="en-US" w:eastAsia="ja-JP"/>
              </w:rPr>
              <w:t>ha</w:t>
            </w:r>
            <w:r>
              <w:rPr>
                <w:lang w:val="en-US" w:eastAsia="ja-JP"/>
              </w:rPr>
              <w:t>ve</w:t>
            </w:r>
            <w:r w:rsidRPr="00746FB5">
              <w:rPr>
                <w:lang w:val="en-US" w:eastAsia="ja-JP"/>
              </w:rPr>
              <w:t xml:space="preserve"> to</w:t>
            </w:r>
            <w:proofErr w:type="gramEnd"/>
            <w:r w:rsidRPr="00746FB5">
              <w:rPr>
                <w:lang w:val="en-US" w:eastAsia="ja-JP"/>
              </w:rPr>
              <w:t xml:space="preserve"> support simultaneous connection of NR and LTE in the bandwidth of an LTE component carrier</w:t>
            </w:r>
            <w:r>
              <w:rPr>
                <w:lang w:val="en-US" w:eastAsia="ja-JP"/>
              </w:rPr>
              <w:t>, in accordance with RP-172104</w:t>
            </w:r>
          </w:p>
          <w:p w14:paraId="5BB80814" w14:textId="77777777" w:rsidR="00691E2F" w:rsidRPr="00746FB5" w:rsidRDefault="00691E2F" w:rsidP="00691E2F">
            <w:pPr>
              <w:pStyle w:val="B1"/>
              <w:rPr>
                <w:lang w:eastAsia="ja-JP"/>
              </w:rPr>
            </w:pPr>
            <w:r w:rsidRPr="00746FB5">
              <w:rPr>
                <w:lang w:eastAsia="ja-JP"/>
              </w:rPr>
              <w:t>-</w:t>
            </w:r>
            <w:r>
              <w:rPr>
                <w:rFonts w:hint="eastAsia"/>
                <w:lang w:eastAsia="ja-JP"/>
              </w:rPr>
              <w:tab/>
            </w:r>
            <w:r w:rsidRPr="00746FB5">
              <w:rPr>
                <w:lang w:eastAsia="ja-JP"/>
              </w:rPr>
              <w:t>Support of ultra-reliable part of URLLC</w:t>
            </w:r>
            <w:r>
              <w:rPr>
                <w:rFonts w:hint="eastAsia"/>
                <w:lang w:eastAsia="ja-JP"/>
              </w:rPr>
              <w:t xml:space="preserve"> [RAN1, RAN2, RAN4]</w:t>
            </w:r>
          </w:p>
          <w:p w14:paraId="3E1ADEA0" w14:textId="77777777" w:rsidR="00691E2F" w:rsidRPr="00746FB5" w:rsidRDefault="00691E2F" w:rsidP="00691E2F">
            <w:pPr>
              <w:pStyle w:val="B2"/>
              <w:rPr>
                <w:lang w:eastAsia="ja-JP"/>
              </w:rPr>
            </w:pPr>
            <w:r w:rsidRPr="00746FB5">
              <w:rPr>
                <w:lang w:eastAsia="ja-JP"/>
              </w:rPr>
              <w:t>-</w:t>
            </w:r>
            <w:r w:rsidRPr="00746FB5">
              <w:rPr>
                <w:rFonts w:hint="eastAsia"/>
                <w:lang w:eastAsia="ja-JP"/>
              </w:rPr>
              <w:tab/>
            </w:r>
            <w:r w:rsidRPr="00746FB5">
              <w:rPr>
                <w:lang w:eastAsia="ja-JP"/>
              </w:rPr>
              <w:t xml:space="preserve">Identify techniques to meet the URLLC requirements set forth by [TR38.913] starting after RAN#76 </w:t>
            </w:r>
          </w:p>
          <w:p w14:paraId="27DB8787" w14:textId="77777777" w:rsidR="00691E2F" w:rsidRPr="00746FB5" w:rsidRDefault="00691E2F" w:rsidP="00691E2F">
            <w:pPr>
              <w:pStyle w:val="B2"/>
              <w:rPr>
                <w:lang w:eastAsia="ja-JP"/>
              </w:rPr>
            </w:pPr>
            <w:r w:rsidRPr="00746FB5">
              <w:rPr>
                <w:lang w:eastAsia="ja-JP"/>
              </w:rPr>
              <w:t>-</w:t>
            </w:r>
            <w:r w:rsidRPr="00746FB5">
              <w:rPr>
                <w:rFonts w:hint="eastAsia"/>
                <w:lang w:eastAsia="ja-JP"/>
              </w:rPr>
              <w:tab/>
            </w:r>
            <w:r w:rsidRPr="00746FB5">
              <w:rPr>
                <w:lang w:eastAsia="ja-JP"/>
              </w:rPr>
              <w:t>Conduct corresponding URLLC specific normative work after RAN#78 for the selected techniques</w:t>
            </w:r>
          </w:p>
          <w:p w14:paraId="2BEB12FF" w14:textId="77777777" w:rsidR="00691E2F" w:rsidRPr="00E036CB" w:rsidRDefault="00691E2F" w:rsidP="00691E2F">
            <w:pPr>
              <w:pStyle w:val="B1"/>
              <w:rPr>
                <w:lang w:eastAsia="ja-JP"/>
              </w:rPr>
            </w:pPr>
            <w:r w:rsidRPr="00E036CB">
              <w:rPr>
                <w:rFonts w:hint="eastAsia"/>
                <w:lang w:eastAsia="ja-JP"/>
              </w:rPr>
              <w:t>-</w:t>
            </w:r>
            <w:r w:rsidRPr="00E036CB">
              <w:rPr>
                <w:rFonts w:hint="eastAsia"/>
                <w:lang w:eastAsia="ja-JP"/>
              </w:rPr>
              <w:tab/>
            </w:r>
            <w:r w:rsidRPr="00E036CB">
              <w:rPr>
                <w:lang w:eastAsia="ja-JP"/>
              </w:rPr>
              <w:t>Definitions of UE categories / capabilities, with the aim to minimi</w:t>
            </w:r>
            <w:r w:rsidRPr="00E036CB">
              <w:rPr>
                <w:rFonts w:hint="eastAsia"/>
                <w:lang w:eastAsia="ja-JP"/>
              </w:rPr>
              <w:t>z</w:t>
            </w:r>
            <w:r w:rsidRPr="00E036CB">
              <w:rPr>
                <w:lang w:eastAsia="ja-JP"/>
              </w:rPr>
              <w:t>e the number of categories [RAN1, RAN2, RAN4]</w:t>
            </w:r>
            <w:r w:rsidRPr="00E036CB">
              <w:rPr>
                <w:rFonts w:hint="eastAsia"/>
                <w:lang w:eastAsia="ja-JP"/>
              </w:rPr>
              <w:t>;</w:t>
            </w:r>
          </w:p>
          <w:p w14:paraId="74448904" w14:textId="77777777" w:rsidR="00691E2F" w:rsidRPr="00E036CB" w:rsidRDefault="00691E2F" w:rsidP="00691E2F">
            <w:pPr>
              <w:pStyle w:val="B1"/>
              <w:rPr>
                <w:lang w:eastAsia="ja-JP"/>
              </w:rPr>
            </w:pPr>
            <w:r w:rsidRPr="00E036CB">
              <w:rPr>
                <w:rFonts w:hint="eastAsia"/>
                <w:lang w:eastAsia="ja-JP"/>
              </w:rPr>
              <w:t>-</w:t>
            </w:r>
            <w:r w:rsidRPr="00E036CB">
              <w:rPr>
                <w:rFonts w:hint="eastAsia"/>
                <w:lang w:eastAsia="ja-JP"/>
              </w:rPr>
              <w:tab/>
            </w:r>
            <w:r w:rsidRPr="00E036CB">
              <w:rPr>
                <w:lang w:eastAsia="ja-JP"/>
              </w:rPr>
              <w:t>Radio interface protocol architecture and procedures [RAN2]</w:t>
            </w:r>
            <w:r w:rsidRPr="00E036CB">
              <w:rPr>
                <w:rFonts w:hint="eastAsia"/>
                <w:lang w:eastAsia="ja-JP"/>
              </w:rPr>
              <w:t>:</w:t>
            </w:r>
          </w:p>
          <w:p w14:paraId="04494A21" w14:textId="77777777" w:rsidR="00691E2F" w:rsidRPr="00746FB5" w:rsidRDefault="00691E2F" w:rsidP="00691E2F">
            <w:pPr>
              <w:pStyle w:val="B2"/>
              <w:rPr>
                <w:lang w:eastAsia="ja-JP"/>
              </w:rPr>
            </w:pPr>
            <w:r w:rsidRPr="00E036CB">
              <w:rPr>
                <w:rFonts w:hint="eastAsia"/>
                <w:lang w:eastAsia="ja-JP"/>
              </w:rPr>
              <w:t>-</w:t>
            </w:r>
            <w:r w:rsidRPr="00E036CB">
              <w:rPr>
                <w:rFonts w:hint="eastAsia"/>
                <w:lang w:eastAsia="ja-JP"/>
              </w:rPr>
              <w:tab/>
            </w:r>
            <w:r w:rsidRPr="00E036CB">
              <w:rPr>
                <w:lang w:eastAsia="ja-JP"/>
              </w:rPr>
              <w:t>Control and user plane protocol architecture as recommended in TR 38.804</w:t>
            </w:r>
            <w:r w:rsidRPr="00E036CB">
              <w:rPr>
                <w:rFonts w:hint="eastAsia"/>
                <w:lang w:eastAsia="ja-JP"/>
              </w:rPr>
              <w:t>.</w:t>
            </w:r>
          </w:p>
          <w:p w14:paraId="0AAD8838" w14:textId="77777777" w:rsidR="00691E2F" w:rsidRPr="00691E2F" w:rsidRDefault="00691E2F" w:rsidP="00691E2F">
            <w:pPr>
              <w:pStyle w:val="B2"/>
              <w:rPr>
                <w:highlight w:val="yellow"/>
                <w:lang w:eastAsia="ja-JP"/>
              </w:rPr>
            </w:pPr>
            <w:r w:rsidRPr="00691E2F">
              <w:rPr>
                <w:rFonts w:hint="eastAsia"/>
                <w:highlight w:val="yellow"/>
                <w:lang w:eastAsia="ja-JP"/>
              </w:rPr>
              <w:t>-</w:t>
            </w:r>
            <w:r w:rsidRPr="00691E2F">
              <w:rPr>
                <w:rFonts w:hint="eastAsia"/>
                <w:highlight w:val="yellow"/>
                <w:lang w:eastAsia="ja-JP"/>
              </w:rPr>
              <w:tab/>
              <w:t>Defining the UE state machine and transitions including RRC_IDLE, RRC_CONNECTED and RRC_INACTIVE in accordance with their characteristics as described in sub-clause 5.5.2 of TR 38.804</w:t>
            </w:r>
            <w:r w:rsidRPr="00691E2F">
              <w:rPr>
                <w:highlight w:val="yellow"/>
                <w:lang w:eastAsia="ja-JP"/>
              </w:rPr>
              <w:t>:</w:t>
            </w:r>
          </w:p>
          <w:p w14:paraId="3E4F709C" w14:textId="77777777" w:rsidR="00691E2F" w:rsidRDefault="00691E2F" w:rsidP="00691E2F">
            <w:pPr>
              <w:pStyle w:val="B3"/>
            </w:pPr>
            <w:r w:rsidRPr="00691E2F">
              <w:rPr>
                <w:highlight w:val="yellow"/>
              </w:rPr>
              <w:t>-</w:t>
            </w:r>
            <w:r w:rsidRPr="00691E2F">
              <w:rPr>
                <w:highlight w:val="yellow"/>
              </w:rPr>
              <w:tab/>
              <w:t xml:space="preserve">UL and DL data transfer in RRC_INACTIVE might be studied only if </w:t>
            </w:r>
            <w:proofErr w:type="gramStart"/>
            <w:r w:rsidRPr="00691E2F">
              <w:rPr>
                <w:highlight w:val="yellow"/>
              </w:rPr>
              <w:t>all of</w:t>
            </w:r>
            <w:proofErr w:type="gramEnd"/>
            <w:r w:rsidRPr="00691E2F">
              <w:rPr>
                <w:highlight w:val="yellow"/>
              </w:rPr>
              <w:t xml:space="preserve"> the other objectives have been completed and time is permitted.</w:t>
            </w:r>
          </w:p>
          <w:p w14:paraId="089FE738" w14:textId="77777777" w:rsidR="00691E2F" w:rsidRPr="00691E2F" w:rsidRDefault="00691E2F" w:rsidP="00691E2F">
            <w:pPr>
              <w:pStyle w:val="B1"/>
              <w:tabs>
                <w:tab w:val="left" w:pos="1134"/>
              </w:tabs>
              <w:rPr>
                <w:highlight w:val="yellow"/>
                <w:lang w:eastAsia="ja-JP"/>
              </w:rPr>
            </w:pPr>
            <w:r w:rsidRPr="00691E2F">
              <w:rPr>
                <w:rFonts w:hint="eastAsia"/>
                <w:highlight w:val="yellow"/>
                <w:lang w:eastAsia="ja-JP"/>
              </w:rPr>
              <w:t>-</w:t>
            </w:r>
            <w:r w:rsidRPr="00691E2F">
              <w:rPr>
                <w:rFonts w:hint="eastAsia"/>
                <w:highlight w:val="yellow"/>
                <w:lang w:eastAsia="ja-JP"/>
              </w:rPr>
              <w:tab/>
            </w:r>
            <w:r w:rsidRPr="00691E2F">
              <w:rPr>
                <w:highlight w:val="yellow"/>
                <w:lang w:eastAsia="ja-JP"/>
              </w:rPr>
              <w:t xml:space="preserve">Radio Access Network architecture, interface protocols and procedures </w:t>
            </w:r>
            <w:r w:rsidRPr="00691E2F">
              <w:rPr>
                <w:rFonts w:hint="eastAsia"/>
                <w:highlight w:val="yellow"/>
                <w:lang w:eastAsia="ja-JP"/>
              </w:rPr>
              <w:t xml:space="preserve">including </w:t>
            </w:r>
            <w:r w:rsidRPr="00691E2F">
              <w:rPr>
                <w:highlight w:val="yellow"/>
                <w:lang w:eastAsia="ja-JP"/>
              </w:rPr>
              <w:t xml:space="preserve">RAN interfaces </w:t>
            </w:r>
            <w:r w:rsidRPr="00691E2F">
              <w:rPr>
                <w:rFonts w:hint="eastAsia"/>
                <w:highlight w:val="yellow"/>
                <w:lang w:eastAsia="ja-JP"/>
              </w:rPr>
              <w:t xml:space="preserve">Xx, </w:t>
            </w:r>
            <w:r w:rsidRPr="00691E2F">
              <w:rPr>
                <w:highlight w:val="yellow"/>
                <w:lang w:eastAsia="ja-JP"/>
              </w:rPr>
              <w:t>Xn and NG cover</w:t>
            </w:r>
            <w:r w:rsidRPr="00691E2F">
              <w:rPr>
                <w:rFonts w:hint="eastAsia"/>
                <w:highlight w:val="yellow"/>
                <w:lang w:eastAsia="ja-JP"/>
              </w:rPr>
              <w:t>ing</w:t>
            </w:r>
            <w:r w:rsidRPr="00691E2F">
              <w:rPr>
                <w:highlight w:val="yellow"/>
                <w:lang w:eastAsia="ja-JP"/>
              </w:rPr>
              <w:t xml:space="preserve"> both NR and E-UTRA</w:t>
            </w:r>
            <w:r w:rsidRPr="00691E2F">
              <w:rPr>
                <w:rFonts w:hint="eastAsia"/>
                <w:highlight w:val="yellow"/>
                <w:lang w:eastAsia="ja-JP"/>
              </w:rPr>
              <w:t xml:space="preserve">, for the following features and connectivity options (*) </w:t>
            </w:r>
            <w:r w:rsidRPr="00691E2F">
              <w:rPr>
                <w:highlight w:val="yellow"/>
                <w:lang w:eastAsia="ja-JP"/>
              </w:rPr>
              <w:t>[RAN3]</w:t>
            </w:r>
            <w:r w:rsidRPr="00691E2F">
              <w:rPr>
                <w:rFonts w:hint="eastAsia"/>
                <w:highlight w:val="yellow"/>
                <w:lang w:eastAsia="ja-JP"/>
              </w:rPr>
              <w:t>:</w:t>
            </w:r>
          </w:p>
          <w:p w14:paraId="7975FAF3" w14:textId="77777777" w:rsidR="00691E2F" w:rsidRDefault="00691E2F" w:rsidP="00691E2F">
            <w:pPr>
              <w:pStyle w:val="B2"/>
              <w:rPr>
                <w:lang w:eastAsia="ja-JP"/>
              </w:rPr>
            </w:pPr>
            <w:r w:rsidRPr="00691E2F">
              <w:rPr>
                <w:rFonts w:hint="eastAsia"/>
                <w:highlight w:val="yellow"/>
                <w:lang w:eastAsia="ja-JP"/>
              </w:rPr>
              <w:t>-</w:t>
            </w:r>
            <w:r w:rsidRPr="00691E2F">
              <w:rPr>
                <w:rFonts w:hint="eastAsia"/>
                <w:highlight w:val="yellow"/>
                <w:lang w:eastAsia="ja-JP"/>
              </w:rPr>
              <w:tab/>
              <w:t>Mobility in RRC_CONNECTED and RRC_INACTIVE;</w:t>
            </w:r>
          </w:p>
          <w:p w14:paraId="3E29318A" w14:textId="77777777" w:rsidR="00691E2F" w:rsidRDefault="00691E2F" w:rsidP="00691E2F">
            <w:pPr>
              <w:pStyle w:val="B2"/>
              <w:rPr>
                <w:lang w:eastAsia="ja-JP"/>
              </w:rPr>
            </w:pPr>
            <w:r w:rsidRPr="00E036CB">
              <w:rPr>
                <w:rFonts w:hint="eastAsia"/>
                <w:lang w:eastAsia="ja-JP"/>
              </w:rPr>
              <w:t>-</w:t>
            </w:r>
            <w:r w:rsidRPr="00E036CB">
              <w:rPr>
                <w:rFonts w:hint="eastAsia"/>
                <w:lang w:eastAsia="ja-JP"/>
              </w:rPr>
              <w:tab/>
              <w:t xml:space="preserve">Functionalities for a Radio Access Network connected to </w:t>
            </w:r>
            <w:r>
              <w:rPr>
                <w:rFonts w:hint="eastAsia"/>
                <w:lang w:eastAsia="ja-JP"/>
              </w:rPr>
              <w:t>5G-CN</w:t>
            </w:r>
            <w:r w:rsidRPr="00E036CB">
              <w:rPr>
                <w:rFonts w:hint="eastAsia"/>
                <w:lang w:eastAsia="ja-JP"/>
              </w:rPr>
              <w:t>, supporting NR access and E-UTRA;</w:t>
            </w:r>
          </w:p>
          <w:p w14:paraId="4D5E5F50" w14:textId="77777777" w:rsidR="00691E2F" w:rsidRDefault="00691E2F" w:rsidP="00691E2F">
            <w:pPr>
              <w:pStyle w:val="B2"/>
              <w:rPr>
                <w:lang w:eastAsia="ja-JP"/>
              </w:rPr>
            </w:pPr>
            <w:r>
              <w:rPr>
                <w:rFonts w:hint="eastAsia"/>
                <w:lang w:eastAsia="ja-JP"/>
              </w:rPr>
              <w:t>-</w:t>
            </w:r>
            <w:r>
              <w:rPr>
                <w:rFonts w:hint="eastAsia"/>
                <w:lang w:eastAsia="ja-JP"/>
              </w:rPr>
              <w:tab/>
            </w:r>
            <w:r w:rsidRPr="002C4F2F">
              <w:rPr>
                <w:lang w:eastAsia="ja-JP"/>
              </w:rPr>
              <w:t xml:space="preserve">Specify </w:t>
            </w:r>
            <w:r>
              <w:rPr>
                <w:lang w:eastAsia="ja-JP"/>
              </w:rPr>
              <w:t>the NG interface</w:t>
            </w:r>
            <w:r w:rsidRPr="002C4F2F" w:rsidDel="00811A21">
              <w:rPr>
                <w:lang w:eastAsia="ja-JP"/>
              </w:rPr>
              <w:t xml:space="preserve"> </w:t>
            </w:r>
            <w:r w:rsidRPr="002C4F2F">
              <w:rPr>
                <w:lang w:eastAsia="ja-JP"/>
              </w:rPr>
              <w:t xml:space="preserve">following the requirements </w:t>
            </w:r>
            <w:r>
              <w:rPr>
                <w:lang w:eastAsia="ja-JP"/>
              </w:rPr>
              <w:t>developed in SA2 for the N2 and N3 reference points</w:t>
            </w:r>
            <w:r>
              <w:rPr>
                <w:rFonts w:hint="eastAsia"/>
                <w:lang w:eastAsia="ja-JP"/>
              </w:rPr>
              <w:t>.</w:t>
            </w:r>
          </w:p>
          <w:p w14:paraId="387B5448" w14:textId="77777777" w:rsidR="00691E2F" w:rsidRDefault="00691E2F" w:rsidP="00691E2F">
            <w:pPr>
              <w:pStyle w:val="B1"/>
              <w:rPr>
                <w:lang w:eastAsia="ja-JP"/>
              </w:rPr>
            </w:pPr>
            <w:r>
              <w:rPr>
                <w:rFonts w:hint="eastAsia"/>
                <w:lang w:eastAsia="ja-JP"/>
              </w:rPr>
              <w:t>-</w:t>
            </w:r>
            <w:r>
              <w:rPr>
                <w:rFonts w:hint="eastAsia"/>
                <w:lang w:eastAsia="ja-JP"/>
              </w:rPr>
              <w:tab/>
              <w:t>Radio Access Network architecture, interface protocols and procedures for functional split between central and distributed units, covering:</w:t>
            </w:r>
          </w:p>
          <w:p w14:paraId="6E5D2E49" w14:textId="77777777" w:rsidR="00691E2F" w:rsidRDefault="00691E2F" w:rsidP="00691E2F">
            <w:pPr>
              <w:pStyle w:val="B2"/>
              <w:rPr>
                <w:lang w:eastAsia="ja-JP"/>
              </w:rPr>
            </w:pPr>
            <w:r>
              <w:rPr>
                <w:rFonts w:hint="eastAsia"/>
                <w:lang w:eastAsia="ja-JP"/>
              </w:rPr>
              <w:lastRenderedPageBreak/>
              <w:t>-</w:t>
            </w:r>
            <w:r>
              <w:rPr>
                <w:rFonts w:hint="eastAsia"/>
                <w:lang w:eastAsia="ja-JP"/>
              </w:rPr>
              <w:tab/>
              <w:t>Normative stage-2/3 specification of one higher layer split (appropriate selection from option 2 and option 3-1 shall be determined in April 2017 meeting of RAN3).</w:t>
            </w:r>
          </w:p>
          <w:p w14:paraId="07C5A873" w14:textId="77777777" w:rsidR="00691E2F" w:rsidRPr="00E036CB" w:rsidRDefault="00691E2F" w:rsidP="00691E2F">
            <w:pPr>
              <w:pStyle w:val="B1"/>
              <w:rPr>
                <w:lang w:eastAsia="ja-JP"/>
              </w:rPr>
            </w:pPr>
            <w:r>
              <w:rPr>
                <w:rFonts w:hint="eastAsia"/>
                <w:lang w:eastAsia="ja-JP"/>
              </w:rPr>
              <w:t>-</w:t>
            </w:r>
            <w:r>
              <w:rPr>
                <w:rFonts w:hint="eastAsia"/>
                <w:lang w:eastAsia="ja-JP"/>
              </w:rPr>
              <w:tab/>
            </w:r>
            <w:r w:rsidRPr="00B04950">
              <w:rPr>
                <w:lang w:eastAsia="ja-JP"/>
              </w:rPr>
              <w:t xml:space="preserve">Dual Connectivity </w:t>
            </w:r>
            <w:r>
              <w:rPr>
                <w:lang w:eastAsia="ja-JP"/>
              </w:rPr>
              <w:t>between E-UTRA and NR</w:t>
            </w:r>
            <w:r>
              <w:rPr>
                <w:rFonts w:hint="eastAsia"/>
                <w:lang w:eastAsia="ja-JP"/>
              </w:rPr>
              <w:t>,</w:t>
            </w:r>
            <w:r>
              <w:rPr>
                <w:lang w:eastAsia="ja-JP"/>
              </w:rPr>
              <w:t xml:space="preserve"> for which the priority is </w:t>
            </w:r>
            <w:r>
              <w:rPr>
                <w:rFonts w:hint="eastAsia"/>
                <w:lang w:eastAsia="ja-JP"/>
              </w:rPr>
              <w:t xml:space="preserve">where E-UTRA is the master and the second priority is where NR is the master, </w:t>
            </w:r>
            <w:r w:rsidRPr="00E036CB">
              <w:rPr>
                <w:lang w:eastAsia="ja-JP"/>
              </w:rPr>
              <w:t>and Dual Connectivity within NR, including</w:t>
            </w:r>
            <w:r w:rsidRPr="00E036CB">
              <w:rPr>
                <w:rFonts w:hint="eastAsia"/>
                <w:lang w:eastAsia="ja-JP"/>
              </w:rPr>
              <w:t>:</w:t>
            </w:r>
          </w:p>
          <w:p w14:paraId="44DBF60E" w14:textId="77777777" w:rsidR="00691E2F" w:rsidRPr="00E036CB" w:rsidRDefault="00691E2F" w:rsidP="00691E2F">
            <w:pPr>
              <w:pStyle w:val="B2"/>
              <w:rPr>
                <w:lang w:eastAsia="ja-JP"/>
              </w:rPr>
            </w:pPr>
            <w:r w:rsidRPr="00E036CB">
              <w:rPr>
                <w:rFonts w:hint="eastAsia"/>
                <w:lang w:eastAsia="ja-JP"/>
              </w:rPr>
              <w:t>-</w:t>
            </w:r>
            <w:r w:rsidRPr="00E036CB">
              <w:rPr>
                <w:rFonts w:hint="eastAsia"/>
                <w:lang w:eastAsia="ja-JP"/>
              </w:rPr>
              <w:tab/>
            </w:r>
            <w:r w:rsidRPr="00E036CB">
              <w:rPr>
                <w:lang w:eastAsia="ja-JP"/>
              </w:rPr>
              <w:t>Standardizing bearer types recommended in TR 38.804 [RAN2]</w:t>
            </w:r>
            <w:r w:rsidRPr="00E036CB">
              <w:rPr>
                <w:rFonts w:hint="eastAsia"/>
                <w:lang w:eastAsia="ja-JP"/>
              </w:rPr>
              <w:t>;</w:t>
            </w:r>
          </w:p>
          <w:p w14:paraId="457B4C5B" w14:textId="77777777" w:rsidR="00691E2F" w:rsidRPr="00E036CB" w:rsidRDefault="00691E2F" w:rsidP="00691E2F">
            <w:pPr>
              <w:pStyle w:val="B2"/>
              <w:rPr>
                <w:lang w:eastAsia="ja-JP"/>
              </w:rPr>
            </w:pPr>
            <w:r w:rsidRPr="00E036CB">
              <w:rPr>
                <w:rFonts w:hint="eastAsia"/>
                <w:lang w:eastAsia="ja-JP"/>
              </w:rPr>
              <w:t>-</w:t>
            </w:r>
            <w:r w:rsidRPr="00E036CB">
              <w:rPr>
                <w:rFonts w:hint="eastAsia"/>
                <w:lang w:eastAsia="ja-JP"/>
              </w:rPr>
              <w:tab/>
            </w:r>
            <w:r w:rsidRPr="00E036CB">
              <w:rPr>
                <w:lang w:eastAsia="ja-JP"/>
              </w:rPr>
              <w:t>Necessary physical layer mechanisms including UL power control [RAN1]</w:t>
            </w:r>
            <w:r w:rsidRPr="00E036CB">
              <w:rPr>
                <w:rFonts w:hint="eastAsia"/>
                <w:lang w:eastAsia="ja-JP"/>
              </w:rPr>
              <w:t>;</w:t>
            </w:r>
          </w:p>
          <w:p w14:paraId="262D0DA9" w14:textId="77777777" w:rsidR="00691E2F" w:rsidRPr="00E036CB" w:rsidRDefault="00691E2F" w:rsidP="00691E2F">
            <w:pPr>
              <w:pStyle w:val="B2"/>
              <w:rPr>
                <w:lang w:eastAsia="ja-JP"/>
              </w:rPr>
            </w:pPr>
            <w:r w:rsidRPr="00E036CB">
              <w:rPr>
                <w:rFonts w:hint="eastAsia"/>
                <w:lang w:eastAsia="ja-JP"/>
              </w:rPr>
              <w:t>-</w:t>
            </w:r>
            <w:r w:rsidRPr="00E036CB">
              <w:rPr>
                <w:rFonts w:hint="eastAsia"/>
                <w:lang w:eastAsia="ja-JP"/>
              </w:rPr>
              <w:tab/>
            </w:r>
            <w:r w:rsidRPr="00E036CB">
              <w:rPr>
                <w:lang w:eastAsia="ja-JP"/>
              </w:rPr>
              <w:t>Identify band combinations and corresponding requirements [RAN4]</w:t>
            </w:r>
            <w:r w:rsidRPr="00E036CB">
              <w:rPr>
                <w:rFonts w:hint="eastAsia"/>
                <w:lang w:eastAsia="ja-JP"/>
              </w:rPr>
              <w:t>.</w:t>
            </w:r>
          </w:p>
          <w:p w14:paraId="2971D4A1" w14:textId="77777777" w:rsidR="00691E2F" w:rsidRPr="00E036CB" w:rsidRDefault="00691E2F" w:rsidP="00691E2F">
            <w:pPr>
              <w:pStyle w:val="B1"/>
              <w:rPr>
                <w:lang w:eastAsia="ja-JP"/>
              </w:rPr>
            </w:pPr>
            <w:r w:rsidRPr="00E036CB">
              <w:rPr>
                <w:rFonts w:hint="eastAsia"/>
                <w:lang w:eastAsia="ja-JP"/>
              </w:rPr>
              <w:t>-</w:t>
            </w:r>
            <w:r w:rsidRPr="00E036CB">
              <w:rPr>
                <w:rFonts w:hint="eastAsia"/>
                <w:lang w:eastAsia="ja-JP"/>
              </w:rPr>
              <w:tab/>
            </w:r>
            <w:r w:rsidRPr="00E036CB">
              <w:rPr>
                <w:lang w:eastAsia="ja-JP"/>
              </w:rPr>
              <w:t>Carrier Aggregation within NR</w:t>
            </w:r>
            <w:r w:rsidRPr="00E036CB">
              <w:rPr>
                <w:rFonts w:hint="eastAsia"/>
                <w:lang w:eastAsia="ja-JP"/>
              </w:rPr>
              <w:t>, for which the priority is the functionality of PSCell and SCell</w:t>
            </w:r>
            <w:r w:rsidRPr="00E036CB">
              <w:rPr>
                <w:lang w:eastAsia="ja-JP"/>
              </w:rPr>
              <w:t xml:space="preserve"> [RAN1, RAN2, RAN4]</w:t>
            </w:r>
            <w:r w:rsidRPr="00E036CB">
              <w:rPr>
                <w:rFonts w:hint="eastAsia"/>
                <w:lang w:eastAsia="ja-JP"/>
              </w:rPr>
              <w:t>;</w:t>
            </w:r>
          </w:p>
          <w:p w14:paraId="0EF6DBDD" w14:textId="77777777" w:rsidR="00691E2F" w:rsidRPr="00E036CB" w:rsidRDefault="00691E2F" w:rsidP="00691E2F">
            <w:pPr>
              <w:pStyle w:val="B1"/>
              <w:rPr>
                <w:lang w:eastAsia="ja-JP"/>
              </w:rPr>
            </w:pPr>
            <w:r w:rsidRPr="00E036CB">
              <w:rPr>
                <w:rFonts w:hint="eastAsia"/>
                <w:lang w:eastAsia="ja-JP"/>
              </w:rPr>
              <w:t>-</w:t>
            </w:r>
            <w:r w:rsidRPr="00E036CB">
              <w:rPr>
                <w:rFonts w:hint="eastAsia"/>
                <w:lang w:eastAsia="ja-JP"/>
              </w:rPr>
              <w:tab/>
            </w:r>
            <w:r w:rsidRPr="00E036CB">
              <w:rPr>
                <w:lang w:eastAsia="ja-JP"/>
              </w:rPr>
              <w:t>Support for network slicing [RAN2, RAN3]</w:t>
            </w:r>
            <w:r w:rsidRPr="00E036CB">
              <w:rPr>
                <w:rFonts w:hint="eastAsia"/>
                <w:lang w:eastAsia="ja-JP"/>
              </w:rPr>
              <w:t>;</w:t>
            </w:r>
          </w:p>
          <w:p w14:paraId="2F5D69AE" w14:textId="77777777" w:rsidR="00691E2F" w:rsidRDefault="00691E2F" w:rsidP="00691E2F">
            <w:pPr>
              <w:pStyle w:val="B1"/>
              <w:rPr>
                <w:lang w:eastAsia="ja-JP"/>
              </w:rPr>
            </w:pPr>
            <w:r w:rsidRPr="00E036CB">
              <w:rPr>
                <w:rFonts w:hint="eastAsia"/>
                <w:lang w:eastAsia="ja-JP"/>
              </w:rPr>
              <w:t>-</w:t>
            </w:r>
            <w:r w:rsidRPr="00E036CB">
              <w:rPr>
                <w:rFonts w:hint="eastAsia"/>
                <w:lang w:eastAsia="ja-JP"/>
              </w:rPr>
              <w:tab/>
            </w:r>
            <w:r w:rsidRPr="004520D7">
              <w:rPr>
                <w:lang w:eastAsia="ja-JP"/>
              </w:rPr>
              <w:t>Support for PWS and IMS voice</w:t>
            </w:r>
            <w:r w:rsidRPr="00E036CB">
              <w:rPr>
                <w:lang w:eastAsia="ja-JP"/>
              </w:rPr>
              <w:t xml:space="preserve"> </w:t>
            </w:r>
            <w:r>
              <w:rPr>
                <w:lang w:eastAsia="ja-JP"/>
              </w:rPr>
              <w:t xml:space="preserve">including emergency calls </w:t>
            </w:r>
            <w:r w:rsidRPr="00E036CB">
              <w:rPr>
                <w:lang w:eastAsia="ja-JP"/>
              </w:rPr>
              <w:t>[RAN2, RAN3]</w:t>
            </w:r>
            <w:r w:rsidRPr="00E036CB">
              <w:rPr>
                <w:rFonts w:hint="eastAsia"/>
                <w:lang w:eastAsia="ja-JP"/>
              </w:rPr>
              <w:t>;</w:t>
            </w:r>
          </w:p>
          <w:p w14:paraId="2DABFB20" w14:textId="77777777" w:rsidR="00691E2F" w:rsidRDefault="00691E2F" w:rsidP="00691E2F">
            <w:pPr>
              <w:pStyle w:val="B1"/>
              <w:rPr>
                <w:lang w:eastAsia="ja-JP"/>
              </w:rPr>
            </w:pPr>
            <w:r>
              <w:rPr>
                <w:lang w:eastAsia="ja-JP"/>
              </w:rPr>
              <w:t>-</w:t>
            </w:r>
            <w:r>
              <w:rPr>
                <w:lang w:eastAsia="ja-JP"/>
              </w:rPr>
              <w:tab/>
              <w:t xml:space="preserve">Support of positioning </w:t>
            </w:r>
            <w:r w:rsidRPr="003E799B">
              <w:rPr>
                <w:lang w:eastAsia="ja-JP"/>
              </w:rPr>
              <w:t>to comply with regulatory requirements</w:t>
            </w:r>
            <w:r>
              <w:rPr>
                <w:lang w:eastAsia="ja-JP"/>
              </w:rPr>
              <w:t xml:space="preserve">: </w:t>
            </w:r>
          </w:p>
          <w:p w14:paraId="39CDB5F8" w14:textId="77777777" w:rsidR="00691E2F" w:rsidRDefault="00691E2F" w:rsidP="00691E2F">
            <w:pPr>
              <w:pStyle w:val="B2"/>
              <w:rPr>
                <w:lang w:val="en-US" w:eastAsia="ja-JP"/>
              </w:rPr>
            </w:pPr>
            <w:r>
              <w:rPr>
                <w:lang w:val="en-US" w:eastAsia="ja-JP"/>
              </w:rPr>
              <w:t>-</w:t>
            </w:r>
            <w:r>
              <w:rPr>
                <w:lang w:val="en-US" w:eastAsia="ja-JP"/>
              </w:rPr>
              <w:tab/>
              <w:t>via RAT independent and E-UTRA RAT dependent positioning schemes, including:</w:t>
            </w:r>
          </w:p>
          <w:p w14:paraId="23CABF8A" w14:textId="77777777" w:rsidR="00691E2F" w:rsidRDefault="00691E2F" w:rsidP="00691E2F">
            <w:pPr>
              <w:pStyle w:val="B3"/>
              <w:rPr>
                <w:lang w:val="en-US" w:eastAsia="ja-JP"/>
              </w:rPr>
            </w:pPr>
            <w:r>
              <w:rPr>
                <w:lang w:val="en-US" w:eastAsia="ja-JP"/>
              </w:rPr>
              <w:t>-</w:t>
            </w:r>
            <w:r>
              <w:rPr>
                <w:lang w:val="en-US" w:eastAsia="ja-JP"/>
              </w:rPr>
              <w:tab/>
              <w:t>Transport of LPP messages between 5G-CN and UE through gNB [RAN2];</w:t>
            </w:r>
          </w:p>
          <w:p w14:paraId="3422DFCF" w14:textId="77777777" w:rsidR="00691E2F" w:rsidRDefault="00691E2F" w:rsidP="00691E2F">
            <w:pPr>
              <w:pStyle w:val="B3"/>
              <w:rPr>
                <w:lang w:val="en-US" w:eastAsia="ja-JP"/>
              </w:rPr>
            </w:pPr>
            <w:r>
              <w:rPr>
                <w:lang w:val="en-US" w:eastAsia="ja-JP"/>
              </w:rPr>
              <w:t>-</w:t>
            </w:r>
            <w:r>
              <w:rPr>
                <w:lang w:val="en-US" w:eastAsia="ja-JP"/>
              </w:rPr>
              <w:tab/>
              <w:t xml:space="preserve">Transport of </w:t>
            </w:r>
            <w:proofErr w:type="spellStart"/>
            <w:r>
              <w:rPr>
                <w:lang w:val="en-US" w:eastAsia="ja-JP"/>
              </w:rPr>
              <w:t>LPPa</w:t>
            </w:r>
            <w:proofErr w:type="spellEnd"/>
            <w:r>
              <w:rPr>
                <w:lang w:val="en-US" w:eastAsia="ja-JP"/>
              </w:rPr>
              <w:t xml:space="preserve"> type messages between 5G-CN and NG-RAN hosting E-UTRA (eNB) [RAN2, RAN3];</w:t>
            </w:r>
          </w:p>
          <w:p w14:paraId="38F0D766" w14:textId="77777777" w:rsidR="00691E2F" w:rsidRDefault="00691E2F" w:rsidP="00691E2F">
            <w:pPr>
              <w:pStyle w:val="NO"/>
              <w:rPr>
                <w:lang w:val="en-US" w:eastAsia="ja-JP"/>
              </w:rPr>
            </w:pPr>
            <w:r>
              <w:rPr>
                <w:lang w:val="en-US" w:eastAsia="ja-JP"/>
              </w:rPr>
              <w:t>NOTE:</w:t>
            </w:r>
            <w:r>
              <w:rPr>
                <w:lang w:val="en-US" w:eastAsia="ja-JP"/>
              </w:rPr>
              <w:tab/>
              <w:t xml:space="preserve">This objective is intended for the architecture options 4 and </w:t>
            </w:r>
            <w:proofErr w:type="gramStart"/>
            <w:r>
              <w:rPr>
                <w:lang w:val="en-US" w:eastAsia="ja-JP"/>
              </w:rPr>
              <w:t>7, and</w:t>
            </w:r>
            <w:proofErr w:type="gramEnd"/>
            <w:r>
              <w:rPr>
                <w:lang w:val="en-US" w:eastAsia="ja-JP"/>
              </w:rPr>
              <w:t xml:space="preserve"> can be reused for option 5.</w:t>
            </w:r>
          </w:p>
          <w:p w14:paraId="0A843DAC" w14:textId="77777777" w:rsidR="00691E2F" w:rsidRDefault="00691E2F" w:rsidP="00691E2F">
            <w:pPr>
              <w:pStyle w:val="B3"/>
              <w:rPr>
                <w:lang w:val="en-US" w:eastAsia="ja-JP"/>
              </w:rPr>
            </w:pPr>
            <w:r>
              <w:rPr>
                <w:lang w:val="en-US" w:eastAsia="ja-JP"/>
              </w:rPr>
              <w:t>-</w:t>
            </w:r>
            <w:r>
              <w:rPr>
                <w:lang w:val="en-US" w:eastAsia="ja-JP"/>
              </w:rPr>
              <w:tab/>
              <w:t>Support of measurement gaps and idle periods for location related inter-RAT measurements [RAN4, RAN2].</w:t>
            </w:r>
          </w:p>
          <w:p w14:paraId="0E3EAC41" w14:textId="77777777" w:rsidR="00691E2F" w:rsidRDefault="00691E2F" w:rsidP="00691E2F">
            <w:pPr>
              <w:pStyle w:val="B3"/>
              <w:rPr>
                <w:lang w:val="en-US" w:eastAsia="ja-JP"/>
              </w:rPr>
            </w:pPr>
            <w:r>
              <w:rPr>
                <w:lang w:val="en-US" w:eastAsia="ja-JP"/>
              </w:rPr>
              <w:t xml:space="preserve">NOTE: This objective strives for common design of NR parts of inter-RAT measurement between NR and E-UTRA </w:t>
            </w:r>
          </w:p>
          <w:p w14:paraId="1562F901" w14:textId="77777777" w:rsidR="00691E2F" w:rsidRDefault="00691E2F" w:rsidP="00691E2F">
            <w:pPr>
              <w:pStyle w:val="B2"/>
              <w:rPr>
                <w:lang w:val="en-US" w:eastAsia="ja-JP"/>
              </w:rPr>
            </w:pPr>
            <w:r>
              <w:rPr>
                <w:lang w:val="en-US" w:eastAsia="ja-JP"/>
              </w:rPr>
              <w:t>-</w:t>
            </w:r>
            <w:r>
              <w:rPr>
                <w:lang w:val="en-US" w:eastAsia="ja-JP"/>
              </w:rPr>
              <w:tab/>
              <w:t xml:space="preserve">via </w:t>
            </w:r>
            <w:proofErr w:type="gramStart"/>
            <w:r>
              <w:rPr>
                <w:lang w:val="en-US" w:eastAsia="ja-JP"/>
              </w:rPr>
              <w:t>network based</w:t>
            </w:r>
            <w:proofErr w:type="gramEnd"/>
            <w:r>
              <w:rPr>
                <w:lang w:val="en-US" w:eastAsia="ja-JP"/>
              </w:rPr>
              <w:t xml:space="preserve"> NR CID </w:t>
            </w:r>
            <w:r w:rsidRPr="003E799B">
              <w:rPr>
                <w:lang w:val="en-US" w:eastAsia="ja-JP"/>
              </w:rPr>
              <w:t>and cell portion</w:t>
            </w:r>
            <w:r>
              <w:rPr>
                <w:lang w:val="en-US" w:eastAsia="ja-JP"/>
              </w:rPr>
              <w:t xml:space="preserve"> positioning, including:</w:t>
            </w:r>
          </w:p>
          <w:p w14:paraId="10F76878" w14:textId="77777777" w:rsidR="00691E2F" w:rsidRPr="003E799B" w:rsidRDefault="00691E2F" w:rsidP="00691E2F">
            <w:pPr>
              <w:pStyle w:val="B3"/>
              <w:rPr>
                <w:lang w:val="en-US" w:eastAsia="ja-JP"/>
              </w:rPr>
            </w:pPr>
            <w:r>
              <w:rPr>
                <w:lang w:val="en-US" w:eastAsia="ja-JP"/>
              </w:rPr>
              <w:t>-</w:t>
            </w:r>
            <w:r>
              <w:rPr>
                <w:lang w:val="en-US" w:eastAsia="ja-JP"/>
              </w:rPr>
              <w:tab/>
              <w:t>Definition of messages</w:t>
            </w:r>
            <w:r>
              <w:rPr>
                <w:lang w:val="en-US"/>
              </w:rPr>
              <w:t xml:space="preserve"> </w:t>
            </w:r>
            <w:r w:rsidRPr="003E799B">
              <w:rPr>
                <w:lang w:val="en-US" w:eastAsia="ja-JP"/>
              </w:rPr>
              <w:t>and transport between 5G-CN and NG-RAN hosting NR (gNB) [RAN3, RAN2].</w:t>
            </w:r>
          </w:p>
          <w:p w14:paraId="7E6F738B" w14:textId="77777777" w:rsidR="00691E2F" w:rsidRPr="004520D7" w:rsidRDefault="00691E2F" w:rsidP="00691E2F">
            <w:pPr>
              <w:pStyle w:val="B1"/>
              <w:rPr>
                <w:lang w:eastAsia="ja-JP"/>
              </w:rPr>
            </w:pPr>
            <w:r w:rsidRPr="004520D7">
              <w:rPr>
                <w:lang w:eastAsia="ja-JP"/>
              </w:rPr>
              <w:t>-</w:t>
            </w:r>
            <w:r w:rsidRPr="004520D7">
              <w:rPr>
                <w:lang w:eastAsia="ja-JP"/>
              </w:rPr>
              <w:tab/>
              <w:t>Support of Self-Organising Network (SON) functions, including [RAN3, RAN2]:</w:t>
            </w:r>
          </w:p>
          <w:p w14:paraId="14B0A54B" w14:textId="77777777" w:rsidR="00691E2F" w:rsidRPr="004520D7" w:rsidRDefault="00691E2F" w:rsidP="00691E2F">
            <w:pPr>
              <w:pStyle w:val="B2"/>
              <w:rPr>
                <w:lang w:val="en-US" w:eastAsia="ja-JP"/>
              </w:rPr>
            </w:pPr>
            <w:r w:rsidRPr="004520D7">
              <w:rPr>
                <w:lang w:val="en-US" w:eastAsia="ja-JP"/>
              </w:rPr>
              <w:t>-</w:t>
            </w:r>
            <w:r w:rsidRPr="004520D7">
              <w:rPr>
                <w:lang w:val="en-US" w:eastAsia="ja-JP"/>
              </w:rPr>
              <w:tab/>
              <w:t>Automatic Neighboring Relation (ANR);</w:t>
            </w:r>
          </w:p>
          <w:p w14:paraId="57C1E338" w14:textId="77777777" w:rsidR="00691E2F" w:rsidRPr="004520D7" w:rsidRDefault="00691E2F" w:rsidP="00691E2F">
            <w:pPr>
              <w:pStyle w:val="B2"/>
              <w:rPr>
                <w:lang w:val="en-US" w:eastAsia="ja-JP"/>
              </w:rPr>
            </w:pPr>
            <w:r w:rsidRPr="004520D7">
              <w:rPr>
                <w:lang w:val="en-US" w:eastAsia="ja-JP"/>
              </w:rPr>
              <w:t>-</w:t>
            </w:r>
            <w:r w:rsidRPr="004520D7">
              <w:rPr>
                <w:lang w:val="en-US" w:eastAsia="ja-JP"/>
              </w:rPr>
              <w:tab/>
              <w:t>NG/Xx/Xn setup;</w:t>
            </w:r>
          </w:p>
          <w:p w14:paraId="4436C54B" w14:textId="77777777" w:rsidR="00691E2F" w:rsidRDefault="00691E2F" w:rsidP="00691E2F">
            <w:pPr>
              <w:pStyle w:val="B1"/>
              <w:rPr>
                <w:lang w:eastAsia="ja-JP"/>
              </w:rPr>
            </w:pPr>
            <w:r>
              <w:rPr>
                <w:rFonts w:hint="eastAsia"/>
                <w:lang w:eastAsia="ja-JP"/>
              </w:rPr>
              <w:t>-</w:t>
            </w:r>
            <w:r>
              <w:rPr>
                <w:rFonts w:hint="eastAsia"/>
                <w:lang w:eastAsia="ja-JP"/>
              </w:rPr>
              <w:tab/>
            </w:r>
            <w:r w:rsidRPr="00F81849">
              <w:rPr>
                <w:lang w:eastAsia="ja-JP"/>
              </w:rPr>
              <w:t xml:space="preserve">NR parts of inter-RAT mobility </w:t>
            </w:r>
            <w:r>
              <w:rPr>
                <w:rFonts w:hint="eastAsia"/>
                <w:lang w:eastAsia="ja-JP"/>
              </w:rPr>
              <w:t>between NR and E-UTRA</w:t>
            </w:r>
            <w:r>
              <w:rPr>
                <w:lang w:eastAsia="ja-JP"/>
              </w:rPr>
              <w:t xml:space="preserve"> </w:t>
            </w:r>
            <w:r w:rsidRPr="00F81849">
              <w:rPr>
                <w:lang w:eastAsia="ja-JP"/>
              </w:rPr>
              <w:t>[RAN2, RAN3, RAN4, RAN1]</w:t>
            </w:r>
            <w:r w:rsidRPr="00F81849">
              <w:rPr>
                <w:rFonts w:hint="eastAsia"/>
                <w:lang w:eastAsia="ja-JP"/>
              </w:rPr>
              <w:t>;</w:t>
            </w:r>
          </w:p>
          <w:p w14:paraId="043BA1F2" w14:textId="77777777" w:rsidR="00691E2F" w:rsidRPr="001F50A9" w:rsidRDefault="00691E2F" w:rsidP="00691E2F">
            <w:pPr>
              <w:pStyle w:val="B1"/>
              <w:rPr>
                <w:lang w:eastAsia="ja-JP"/>
              </w:rPr>
            </w:pPr>
            <w:r w:rsidRPr="000B64DA">
              <w:rPr>
                <w:rFonts w:hint="eastAsia"/>
                <w:lang w:eastAsia="ja-JP"/>
              </w:rPr>
              <w:t>-</w:t>
            </w:r>
            <w:r w:rsidRPr="000B64DA">
              <w:rPr>
                <w:rFonts w:hint="eastAsia"/>
                <w:lang w:eastAsia="ja-JP"/>
              </w:rPr>
              <w:tab/>
            </w:r>
            <w:r w:rsidRPr="001F50A9">
              <w:rPr>
                <w:lang w:eastAsia="ja-JP"/>
              </w:rPr>
              <w:t xml:space="preserve">The following specifications </w:t>
            </w:r>
            <w:r>
              <w:rPr>
                <w:rFonts w:hint="eastAsia"/>
                <w:lang w:eastAsia="ja-JP"/>
              </w:rPr>
              <w:t>including</w:t>
            </w:r>
            <w:r w:rsidRPr="001F50A9">
              <w:rPr>
                <w:lang w:eastAsia="ja-JP"/>
              </w:rPr>
              <w:t xml:space="preserve"> frequency bands/their </w:t>
            </w:r>
            <w:proofErr w:type="gramStart"/>
            <w:r w:rsidRPr="001F50A9">
              <w:rPr>
                <w:lang w:eastAsia="ja-JP"/>
              </w:rPr>
              <w:t>DC</w:t>
            </w:r>
            <w:r>
              <w:rPr>
                <w:rFonts w:hint="eastAsia"/>
                <w:lang w:eastAsia="ja-JP"/>
              </w:rPr>
              <w:t>(</w:t>
            </w:r>
            <w:proofErr w:type="gramEnd"/>
            <w:r w:rsidRPr="00A77B4B">
              <w:rPr>
                <w:lang w:eastAsia="ja-JP"/>
              </w:rPr>
              <w:t>Dual Connectivity between E-UTRA and NR</w:t>
            </w:r>
            <w:r>
              <w:rPr>
                <w:rFonts w:hint="eastAsia"/>
                <w:lang w:eastAsia="ja-JP"/>
              </w:rPr>
              <w:t>)</w:t>
            </w:r>
            <w:r w:rsidRPr="001F50A9">
              <w:rPr>
                <w:lang w:eastAsia="ja-JP"/>
              </w:rPr>
              <w:t>/CA</w:t>
            </w:r>
            <w:r>
              <w:rPr>
                <w:rFonts w:hint="eastAsia"/>
                <w:lang w:eastAsia="ja-JP"/>
              </w:rPr>
              <w:t>(</w:t>
            </w:r>
            <w:r w:rsidRPr="00F97B26">
              <w:rPr>
                <w:lang w:eastAsia="ja-JP"/>
              </w:rPr>
              <w:t>Carrier Aggregation within NR</w:t>
            </w:r>
            <w:r>
              <w:rPr>
                <w:rFonts w:hint="eastAsia"/>
                <w:lang w:eastAsia="ja-JP"/>
              </w:rPr>
              <w:t>)</w:t>
            </w:r>
            <w:r w:rsidRPr="001F50A9">
              <w:rPr>
                <w:lang w:eastAsia="ja-JP"/>
              </w:rPr>
              <w:t xml:space="preserve"> combinations and Layer 1/2 specifications [RAN4]</w:t>
            </w:r>
            <w:r w:rsidRPr="001F50A9">
              <w:rPr>
                <w:rFonts w:hint="eastAsia"/>
                <w:lang w:eastAsia="ja-JP"/>
              </w:rPr>
              <w:t>.</w:t>
            </w:r>
          </w:p>
          <w:p w14:paraId="7EC07044" w14:textId="77777777" w:rsidR="00691E2F" w:rsidRPr="001F50A9" w:rsidRDefault="00691E2F" w:rsidP="00691E2F">
            <w:pPr>
              <w:pStyle w:val="B2"/>
              <w:rPr>
                <w:lang w:eastAsia="ja-JP"/>
              </w:rPr>
            </w:pPr>
            <w:r w:rsidRPr="001F50A9">
              <w:rPr>
                <w:rFonts w:hint="eastAsia"/>
                <w:lang w:eastAsia="ja-JP"/>
              </w:rPr>
              <w:t>-</w:t>
            </w:r>
            <w:r w:rsidRPr="001F50A9">
              <w:rPr>
                <w:rFonts w:hint="eastAsia"/>
                <w:lang w:eastAsia="ja-JP"/>
              </w:rPr>
              <w:tab/>
            </w:r>
            <w:r w:rsidRPr="001F50A9">
              <w:rPr>
                <w:lang w:eastAsia="ja-JP"/>
              </w:rPr>
              <w:t>Targe</w:t>
            </w:r>
            <w:r>
              <w:rPr>
                <w:lang w:eastAsia="ja-JP"/>
              </w:rPr>
              <w:t xml:space="preserve">ted frequency bands and their </w:t>
            </w:r>
            <w:r>
              <w:rPr>
                <w:rFonts w:hint="eastAsia"/>
                <w:lang w:eastAsia="ja-JP"/>
              </w:rPr>
              <w:t>DC</w:t>
            </w:r>
            <w:r w:rsidRPr="001F50A9">
              <w:rPr>
                <w:lang w:eastAsia="ja-JP"/>
              </w:rPr>
              <w:t>/CA combinations and associated requirements.</w:t>
            </w:r>
            <w:r>
              <w:rPr>
                <w:rFonts w:hint="eastAsia"/>
                <w:lang w:eastAsia="ja-JP"/>
              </w:rPr>
              <w:t xml:space="preserve"> </w:t>
            </w:r>
            <w:r w:rsidRPr="001F50A9">
              <w:rPr>
                <w:rFonts w:hint="eastAsia"/>
                <w:lang w:eastAsia="ja-JP"/>
              </w:rPr>
              <w:t>Note that t</w:t>
            </w:r>
            <w:r w:rsidRPr="001F50A9">
              <w:rPr>
                <w:lang w:eastAsia="ja-JP"/>
              </w:rPr>
              <w:t>hey are summarized in the enclosed document.</w:t>
            </w:r>
          </w:p>
          <w:p w14:paraId="379FD91D" w14:textId="77777777" w:rsidR="00691E2F" w:rsidRPr="000B64DA" w:rsidRDefault="00691E2F" w:rsidP="00691E2F">
            <w:pPr>
              <w:pStyle w:val="ListParagraph"/>
              <w:numPr>
                <w:ilvl w:val="0"/>
                <w:numId w:val="5"/>
              </w:numPr>
              <w:spacing w:line="276" w:lineRule="auto"/>
              <w:rPr>
                <w:rFonts w:eastAsia="SimSun"/>
                <w:bCs/>
                <w:lang w:val="en-US" w:eastAsia="zh-CN"/>
              </w:rPr>
            </w:pPr>
            <w:r w:rsidRPr="001F50A9">
              <w:rPr>
                <w:rFonts w:hint="eastAsia"/>
                <w:lang w:eastAsia="ja-JP"/>
              </w:rPr>
              <w:t xml:space="preserve">   </w:t>
            </w:r>
            <w:r w:rsidRPr="001F50A9">
              <w:rPr>
                <w:lang w:eastAsia="ja-JP"/>
              </w:rPr>
              <w:t xml:space="preserve">Base station radio transmission </w:t>
            </w:r>
            <w:r w:rsidRPr="000B64DA">
              <w:rPr>
                <w:lang w:eastAsia="ja-JP"/>
              </w:rPr>
              <w:t>and reception</w:t>
            </w:r>
          </w:p>
          <w:p w14:paraId="0A59037B" w14:textId="77777777" w:rsidR="00691E2F" w:rsidRPr="004520D7" w:rsidRDefault="00691E2F" w:rsidP="00691E2F">
            <w:pPr>
              <w:pStyle w:val="ListParagraph"/>
              <w:numPr>
                <w:ilvl w:val="1"/>
                <w:numId w:val="5"/>
              </w:numPr>
              <w:spacing w:line="276" w:lineRule="auto"/>
              <w:rPr>
                <w:bCs/>
                <w:lang w:val="en-US" w:eastAsia="ja-JP"/>
              </w:rPr>
            </w:pPr>
            <w:r w:rsidRPr="000B64DA">
              <w:rPr>
                <w:rFonts w:eastAsia="SimSun"/>
                <w:bCs/>
                <w:lang w:val="en-US" w:eastAsia="zh-CN"/>
              </w:rPr>
              <w:t>Conducted and</w:t>
            </w:r>
            <w:r w:rsidRPr="000B64DA">
              <w:rPr>
                <w:rFonts w:hint="eastAsia"/>
                <w:bCs/>
                <w:lang w:val="en-US" w:eastAsia="ja-JP"/>
              </w:rPr>
              <w:t>/or</w:t>
            </w:r>
            <w:r w:rsidRPr="000B64DA">
              <w:rPr>
                <w:rFonts w:eastAsia="SimSun"/>
                <w:bCs/>
                <w:lang w:val="en-US" w:eastAsia="zh-CN"/>
              </w:rPr>
              <w:t xml:space="preserve"> OTA </w:t>
            </w:r>
            <w:r w:rsidRPr="000B64DA">
              <w:rPr>
                <w:rFonts w:hint="eastAsia"/>
                <w:bCs/>
                <w:lang w:val="en-US" w:eastAsia="ja-JP"/>
              </w:rPr>
              <w:t xml:space="preserve">RF </w:t>
            </w:r>
            <w:r w:rsidRPr="000B64DA">
              <w:rPr>
                <w:rFonts w:eastAsia="SimSun"/>
                <w:bCs/>
                <w:lang w:val="en-US" w:eastAsia="zh-CN"/>
              </w:rPr>
              <w:t xml:space="preserve">requirements </w:t>
            </w:r>
            <w:r w:rsidRPr="000B64DA">
              <w:rPr>
                <w:rFonts w:hint="eastAsia"/>
                <w:bCs/>
                <w:lang w:val="en-US" w:eastAsia="ja-JP"/>
              </w:rPr>
              <w:t>for below 6GHz</w:t>
            </w:r>
          </w:p>
          <w:p w14:paraId="13E74646" w14:textId="77777777" w:rsidR="00691E2F" w:rsidRPr="00320784" w:rsidRDefault="00691E2F" w:rsidP="00691E2F">
            <w:pPr>
              <w:pStyle w:val="ListParagraph"/>
              <w:numPr>
                <w:ilvl w:val="1"/>
                <w:numId w:val="5"/>
              </w:numPr>
              <w:spacing w:line="276" w:lineRule="auto"/>
              <w:rPr>
                <w:rFonts w:eastAsia="SimSun"/>
                <w:bCs/>
                <w:lang w:val="en-US" w:eastAsia="zh-CN"/>
              </w:rPr>
            </w:pPr>
            <w:r>
              <w:rPr>
                <w:rFonts w:hint="eastAsia"/>
                <w:bCs/>
                <w:lang w:val="en-US" w:eastAsia="ja-JP"/>
              </w:rPr>
              <w:t>Note: Conducted and/or</w:t>
            </w:r>
            <w:r w:rsidRPr="0097630D">
              <w:rPr>
                <w:rFonts w:eastAsia="SimSun"/>
                <w:bCs/>
                <w:lang w:val="en-US" w:eastAsia="zh-CN"/>
              </w:rPr>
              <w:t xml:space="preserve"> </w:t>
            </w:r>
            <w:r w:rsidRPr="000B64DA">
              <w:rPr>
                <w:rFonts w:eastAsia="SimSun"/>
                <w:bCs/>
                <w:lang w:val="en-US" w:eastAsia="zh-CN"/>
              </w:rPr>
              <w:t xml:space="preserve">OTA </w:t>
            </w:r>
            <w:r w:rsidRPr="000B64DA">
              <w:rPr>
                <w:rFonts w:hint="eastAsia"/>
                <w:bCs/>
                <w:lang w:val="en-US" w:eastAsia="ja-JP"/>
              </w:rPr>
              <w:t xml:space="preserve">RF </w:t>
            </w:r>
            <w:r w:rsidRPr="000B64DA">
              <w:rPr>
                <w:rFonts w:eastAsia="SimSun"/>
                <w:bCs/>
                <w:lang w:val="en-US" w:eastAsia="zh-CN"/>
              </w:rPr>
              <w:t xml:space="preserve">requirements </w:t>
            </w:r>
            <w:r w:rsidRPr="000B64DA">
              <w:rPr>
                <w:rFonts w:hint="eastAsia"/>
                <w:bCs/>
                <w:lang w:val="en-US" w:eastAsia="ja-JP"/>
              </w:rPr>
              <w:t>for b</w:t>
            </w:r>
            <w:r>
              <w:rPr>
                <w:rFonts w:hint="eastAsia"/>
                <w:bCs/>
                <w:lang w:val="en-US" w:eastAsia="ja-JP"/>
              </w:rPr>
              <w:t>etween</w:t>
            </w:r>
            <w:r w:rsidRPr="000B64DA">
              <w:rPr>
                <w:rFonts w:hint="eastAsia"/>
                <w:bCs/>
                <w:lang w:val="en-US" w:eastAsia="ja-JP"/>
              </w:rPr>
              <w:t xml:space="preserve"> 6GHz</w:t>
            </w:r>
            <w:r>
              <w:rPr>
                <w:rFonts w:hint="eastAsia"/>
                <w:bCs/>
                <w:lang w:val="en-US" w:eastAsia="ja-JP"/>
              </w:rPr>
              <w:t xml:space="preserve"> and 24 GHz will be specified once </w:t>
            </w:r>
            <w:r w:rsidRPr="00320784">
              <w:rPr>
                <w:rFonts w:hint="eastAsia"/>
                <w:bCs/>
                <w:lang w:val="en-US" w:eastAsia="ja-JP"/>
              </w:rPr>
              <w:t>bands within this range are introduced into WID</w:t>
            </w:r>
          </w:p>
          <w:p w14:paraId="2A7FB4F0" w14:textId="77777777" w:rsidR="00691E2F" w:rsidRPr="00320784" w:rsidRDefault="00691E2F" w:rsidP="00691E2F">
            <w:pPr>
              <w:pStyle w:val="ListParagraph"/>
              <w:numPr>
                <w:ilvl w:val="1"/>
                <w:numId w:val="5"/>
              </w:numPr>
              <w:spacing w:line="276" w:lineRule="auto"/>
              <w:rPr>
                <w:rFonts w:eastAsia="SimSun"/>
                <w:bCs/>
                <w:lang w:val="en-US" w:eastAsia="zh-CN"/>
              </w:rPr>
            </w:pPr>
            <w:r w:rsidRPr="00320784">
              <w:rPr>
                <w:rFonts w:eastAsia="SimSun"/>
                <w:bCs/>
                <w:lang w:val="en-US" w:eastAsia="zh-CN"/>
              </w:rPr>
              <w:t xml:space="preserve">OTA </w:t>
            </w:r>
            <w:r w:rsidRPr="00320784">
              <w:rPr>
                <w:rFonts w:hint="eastAsia"/>
                <w:bCs/>
                <w:lang w:val="en-US" w:eastAsia="ja-JP"/>
              </w:rPr>
              <w:t xml:space="preserve">RF </w:t>
            </w:r>
            <w:r w:rsidRPr="00320784">
              <w:rPr>
                <w:rFonts w:eastAsia="SimSun"/>
                <w:bCs/>
                <w:lang w:val="en-US" w:eastAsia="zh-CN"/>
              </w:rPr>
              <w:t xml:space="preserve">requirements </w:t>
            </w:r>
            <w:r w:rsidRPr="00320784">
              <w:rPr>
                <w:rFonts w:hint="eastAsia"/>
                <w:bCs/>
                <w:lang w:val="en-US" w:eastAsia="ja-JP"/>
              </w:rPr>
              <w:t>for above 24GHz</w:t>
            </w:r>
            <w:r w:rsidRPr="00320784">
              <w:rPr>
                <w:rFonts w:eastAsia="SimSun"/>
                <w:bCs/>
                <w:lang w:val="en-US" w:eastAsia="zh-CN"/>
              </w:rPr>
              <w:t>.</w:t>
            </w:r>
          </w:p>
          <w:p w14:paraId="004D15EF" w14:textId="77777777" w:rsidR="00691E2F" w:rsidRPr="003E799B" w:rsidRDefault="00691E2F" w:rsidP="00691E2F">
            <w:pPr>
              <w:pStyle w:val="ListParagraph"/>
              <w:numPr>
                <w:ilvl w:val="1"/>
                <w:numId w:val="5"/>
              </w:numPr>
              <w:spacing w:line="276" w:lineRule="auto"/>
              <w:rPr>
                <w:rFonts w:eastAsia="SimSun"/>
                <w:bCs/>
                <w:lang w:val="en-US" w:eastAsia="zh-CN"/>
              </w:rPr>
            </w:pPr>
            <w:r w:rsidRPr="00320784">
              <w:rPr>
                <w:rFonts w:eastAsia="SimSun" w:hint="eastAsia"/>
                <w:bCs/>
                <w:lang w:val="en-US" w:eastAsia="zh-CN"/>
              </w:rPr>
              <w:t xml:space="preserve">EMC </w:t>
            </w:r>
            <w:r w:rsidRPr="00320784">
              <w:rPr>
                <w:rFonts w:eastAsia="SimSun"/>
                <w:bCs/>
                <w:lang w:val="en-US" w:eastAsia="zh-CN"/>
              </w:rPr>
              <w:t>requirements</w:t>
            </w:r>
          </w:p>
          <w:p w14:paraId="284F34E3" w14:textId="77777777" w:rsidR="00691E2F" w:rsidRPr="003E799B" w:rsidRDefault="00691E2F" w:rsidP="00691E2F">
            <w:pPr>
              <w:pStyle w:val="ListParagraph"/>
              <w:numPr>
                <w:ilvl w:val="1"/>
                <w:numId w:val="5"/>
              </w:numPr>
              <w:spacing w:line="276" w:lineRule="auto"/>
              <w:rPr>
                <w:rFonts w:eastAsia="SimSun"/>
                <w:bCs/>
                <w:lang w:val="en-US" w:eastAsia="zh-CN"/>
              </w:rPr>
            </w:pPr>
            <w:r w:rsidRPr="003E799B">
              <w:rPr>
                <w:rFonts w:eastAsia="SimSun"/>
                <w:bCs/>
                <w:lang w:val="en-US" w:eastAsia="zh-CN"/>
              </w:rPr>
              <w:t xml:space="preserve">Single-RAT BS specification </w:t>
            </w:r>
            <w:r>
              <w:rPr>
                <w:rFonts w:eastAsia="Malgun Gothic"/>
                <w:bCs/>
                <w:lang w:val="en-US" w:eastAsia="ko-KR"/>
              </w:rPr>
              <w:t xml:space="preserve">for single-RAT NR </w:t>
            </w:r>
            <w:r w:rsidRPr="003E799B">
              <w:rPr>
                <w:rFonts w:eastAsia="SimSun"/>
                <w:bCs/>
                <w:lang w:val="en-US" w:eastAsia="zh-CN"/>
              </w:rPr>
              <w:t xml:space="preserve">and Multi-Standard BS specifications for </w:t>
            </w:r>
            <w:r w:rsidRPr="003E799B">
              <w:rPr>
                <w:rFonts w:hint="eastAsia"/>
                <w:bCs/>
                <w:lang w:val="en-US" w:eastAsia="ja-JP"/>
              </w:rPr>
              <w:t xml:space="preserve">capability sets of single- RAT NR and </w:t>
            </w:r>
            <w:r w:rsidRPr="003E799B">
              <w:rPr>
                <w:rFonts w:eastAsia="SimSun"/>
                <w:bCs/>
                <w:lang w:val="en-US" w:eastAsia="zh-CN"/>
              </w:rPr>
              <w:t>LTE+NR</w:t>
            </w:r>
            <w:r w:rsidRPr="003E799B">
              <w:rPr>
                <w:rFonts w:hint="eastAsia"/>
                <w:bCs/>
                <w:lang w:val="en-US" w:eastAsia="ja-JP"/>
              </w:rPr>
              <w:t xml:space="preserve"> MSR</w:t>
            </w:r>
          </w:p>
          <w:p w14:paraId="01ACB1C0" w14:textId="77777777" w:rsidR="00691E2F" w:rsidRPr="003E799B" w:rsidRDefault="00691E2F" w:rsidP="00691E2F">
            <w:pPr>
              <w:pStyle w:val="ListParagraph"/>
              <w:numPr>
                <w:ilvl w:val="2"/>
                <w:numId w:val="5"/>
              </w:numPr>
              <w:spacing w:line="276" w:lineRule="auto"/>
              <w:rPr>
                <w:rFonts w:eastAsia="SimSun"/>
                <w:bCs/>
                <w:lang w:val="en-US" w:eastAsia="zh-CN"/>
              </w:rPr>
            </w:pPr>
            <w:r w:rsidRPr="003E799B">
              <w:rPr>
                <w:rFonts w:eastAsia="SimSun"/>
                <w:bCs/>
                <w:lang w:val="en-US" w:eastAsia="zh-CN"/>
              </w:rPr>
              <w:t xml:space="preserve">Work on </w:t>
            </w:r>
            <w:r>
              <w:rPr>
                <w:rFonts w:eastAsia="SimSun"/>
                <w:bCs/>
                <w:lang w:val="en-US" w:eastAsia="zh-CN"/>
              </w:rPr>
              <w:t xml:space="preserve">the </w:t>
            </w:r>
            <w:r w:rsidRPr="003E799B">
              <w:rPr>
                <w:rFonts w:hint="eastAsia"/>
                <w:bCs/>
                <w:lang w:val="en-US" w:eastAsia="ja-JP"/>
              </w:rPr>
              <w:t xml:space="preserve">Multi-Standard BS/AAS specifications </w:t>
            </w:r>
            <w:r w:rsidRPr="003E799B">
              <w:rPr>
                <w:rFonts w:eastAsia="SimSun"/>
                <w:bCs/>
                <w:lang w:val="en-US" w:eastAsia="zh-CN"/>
              </w:rPr>
              <w:t xml:space="preserve">will start after work on </w:t>
            </w:r>
            <w:r>
              <w:rPr>
                <w:rFonts w:eastAsia="SimSun"/>
                <w:bCs/>
                <w:lang w:val="en-US" w:eastAsia="zh-CN"/>
              </w:rPr>
              <w:t xml:space="preserve">the </w:t>
            </w:r>
            <w:r w:rsidRPr="003E799B">
              <w:rPr>
                <w:rFonts w:hint="eastAsia"/>
                <w:bCs/>
                <w:lang w:val="en-US" w:eastAsia="ja-JP"/>
              </w:rPr>
              <w:t>Single-RAT BS specification is</w:t>
            </w:r>
            <w:r w:rsidRPr="003E799B">
              <w:rPr>
                <w:rFonts w:eastAsia="SimSun"/>
                <w:bCs/>
                <w:lang w:val="en-US" w:eastAsia="zh-CN"/>
              </w:rPr>
              <w:t xml:space="preserve"> completed.</w:t>
            </w:r>
          </w:p>
          <w:p w14:paraId="592BC6F9" w14:textId="77777777" w:rsidR="00691E2F" w:rsidRPr="00320784" w:rsidRDefault="00691E2F" w:rsidP="00691E2F">
            <w:pPr>
              <w:pStyle w:val="ListParagraph"/>
              <w:numPr>
                <w:ilvl w:val="0"/>
                <w:numId w:val="5"/>
              </w:numPr>
              <w:spacing w:line="276" w:lineRule="auto"/>
              <w:rPr>
                <w:rFonts w:eastAsia="SimSun"/>
                <w:bCs/>
                <w:lang w:val="en-US" w:eastAsia="zh-CN"/>
              </w:rPr>
            </w:pPr>
            <w:r w:rsidRPr="00320784">
              <w:rPr>
                <w:rFonts w:hint="eastAsia"/>
                <w:lang w:eastAsia="ja-JP"/>
              </w:rPr>
              <w:lastRenderedPageBreak/>
              <w:t xml:space="preserve">   </w:t>
            </w:r>
            <w:r w:rsidRPr="00320784">
              <w:rPr>
                <w:lang w:eastAsia="ja-JP"/>
              </w:rPr>
              <w:t>UE radio transmission and reception</w:t>
            </w:r>
          </w:p>
          <w:p w14:paraId="7F7D2F73" w14:textId="77777777" w:rsidR="00691E2F" w:rsidRPr="00320784" w:rsidRDefault="00691E2F" w:rsidP="00691E2F">
            <w:pPr>
              <w:pStyle w:val="ListParagraph"/>
              <w:numPr>
                <w:ilvl w:val="1"/>
                <w:numId w:val="5"/>
              </w:numPr>
              <w:spacing w:line="276" w:lineRule="auto"/>
              <w:rPr>
                <w:rFonts w:eastAsia="SimSun"/>
                <w:bCs/>
                <w:lang w:val="en-US" w:eastAsia="zh-CN"/>
              </w:rPr>
            </w:pPr>
            <w:r w:rsidRPr="00320784">
              <w:rPr>
                <w:rFonts w:eastAsia="SimSun"/>
                <w:bCs/>
                <w:lang w:val="en-US" w:eastAsia="zh-CN"/>
              </w:rPr>
              <w:t>Both Non-stand alone and Stand-alone operation are included</w:t>
            </w:r>
          </w:p>
          <w:p w14:paraId="00923C54" w14:textId="77777777" w:rsidR="00691E2F" w:rsidRPr="00320784" w:rsidRDefault="00691E2F" w:rsidP="00691E2F">
            <w:pPr>
              <w:pStyle w:val="ListParagraph"/>
              <w:numPr>
                <w:ilvl w:val="1"/>
                <w:numId w:val="5"/>
              </w:numPr>
              <w:spacing w:line="276" w:lineRule="auto"/>
              <w:rPr>
                <w:bCs/>
                <w:lang w:val="en-US" w:eastAsia="ja-JP"/>
              </w:rPr>
            </w:pPr>
            <w:r w:rsidRPr="00320784">
              <w:rPr>
                <w:rFonts w:eastAsia="SimSun"/>
                <w:bCs/>
                <w:lang w:val="en-US" w:eastAsia="zh-CN"/>
              </w:rPr>
              <w:t>Conducted RF requirements for below 6GHz</w:t>
            </w:r>
          </w:p>
          <w:p w14:paraId="05210536" w14:textId="77777777" w:rsidR="00691E2F" w:rsidRPr="00320784" w:rsidRDefault="00691E2F" w:rsidP="00691E2F">
            <w:pPr>
              <w:pStyle w:val="ListParagraph"/>
              <w:numPr>
                <w:ilvl w:val="1"/>
                <w:numId w:val="5"/>
              </w:numPr>
              <w:spacing w:line="276" w:lineRule="auto"/>
              <w:rPr>
                <w:rFonts w:eastAsia="SimSun"/>
                <w:bCs/>
                <w:lang w:val="en-US" w:eastAsia="zh-CN"/>
              </w:rPr>
            </w:pPr>
            <w:r w:rsidRPr="00320784">
              <w:rPr>
                <w:rFonts w:hint="eastAsia"/>
                <w:bCs/>
                <w:lang w:val="en-US" w:eastAsia="ja-JP"/>
              </w:rPr>
              <w:t>Note: Conducted and/or</w:t>
            </w:r>
            <w:r w:rsidRPr="00320784">
              <w:rPr>
                <w:rFonts w:eastAsia="SimSun"/>
                <w:bCs/>
                <w:lang w:val="en-US" w:eastAsia="zh-CN"/>
              </w:rPr>
              <w:t xml:space="preserve"> OTA </w:t>
            </w:r>
            <w:r w:rsidRPr="00320784">
              <w:rPr>
                <w:rFonts w:hint="eastAsia"/>
                <w:bCs/>
                <w:lang w:val="en-US" w:eastAsia="ja-JP"/>
              </w:rPr>
              <w:t xml:space="preserve">RF </w:t>
            </w:r>
            <w:r w:rsidRPr="00320784">
              <w:rPr>
                <w:rFonts w:eastAsia="SimSun"/>
                <w:bCs/>
                <w:lang w:val="en-US" w:eastAsia="zh-CN"/>
              </w:rPr>
              <w:t xml:space="preserve">requirements </w:t>
            </w:r>
            <w:r w:rsidRPr="00320784">
              <w:rPr>
                <w:rFonts w:hint="eastAsia"/>
                <w:bCs/>
                <w:lang w:val="en-US" w:eastAsia="ja-JP"/>
              </w:rPr>
              <w:t>for between 6GHz and 24 GHz will be specified once bands within this range are introduced into WID</w:t>
            </w:r>
          </w:p>
          <w:p w14:paraId="5ED19FEA" w14:textId="77777777" w:rsidR="00691E2F" w:rsidRPr="00320784" w:rsidRDefault="00691E2F" w:rsidP="00691E2F">
            <w:pPr>
              <w:pStyle w:val="ListParagraph"/>
              <w:numPr>
                <w:ilvl w:val="1"/>
                <w:numId w:val="5"/>
              </w:numPr>
              <w:spacing w:line="276" w:lineRule="auto"/>
              <w:rPr>
                <w:rFonts w:eastAsia="SimSun"/>
                <w:bCs/>
                <w:lang w:val="en-US" w:eastAsia="zh-CN"/>
              </w:rPr>
            </w:pPr>
            <w:r w:rsidRPr="00320784">
              <w:rPr>
                <w:rFonts w:eastAsia="SimSun"/>
                <w:bCs/>
                <w:lang w:val="en-US" w:eastAsia="zh-CN"/>
              </w:rPr>
              <w:t>OTA RF requirements for above 24GHz</w:t>
            </w:r>
          </w:p>
          <w:p w14:paraId="2AF0BB4B" w14:textId="77777777" w:rsidR="00691E2F" w:rsidRPr="00320784" w:rsidRDefault="00691E2F" w:rsidP="00691E2F">
            <w:pPr>
              <w:pStyle w:val="ListParagraph"/>
              <w:numPr>
                <w:ilvl w:val="1"/>
                <w:numId w:val="5"/>
              </w:numPr>
              <w:spacing w:line="276" w:lineRule="auto"/>
              <w:rPr>
                <w:rFonts w:eastAsia="SimSun"/>
                <w:bCs/>
                <w:lang w:val="en-US" w:eastAsia="zh-CN"/>
              </w:rPr>
            </w:pPr>
            <w:r w:rsidRPr="00320784">
              <w:rPr>
                <w:rFonts w:eastAsia="SimSun" w:hint="eastAsia"/>
                <w:bCs/>
                <w:lang w:val="en-US" w:eastAsia="zh-CN"/>
              </w:rPr>
              <w:t xml:space="preserve">EMC </w:t>
            </w:r>
            <w:r w:rsidRPr="00320784">
              <w:rPr>
                <w:rFonts w:eastAsia="SimSun"/>
                <w:bCs/>
                <w:lang w:val="en-US" w:eastAsia="zh-CN"/>
              </w:rPr>
              <w:t>requirements</w:t>
            </w:r>
          </w:p>
          <w:p w14:paraId="704DFA52" w14:textId="77777777" w:rsidR="00691E2F" w:rsidRPr="00320784" w:rsidRDefault="00691E2F" w:rsidP="00691E2F">
            <w:pPr>
              <w:pStyle w:val="ListParagraph"/>
              <w:numPr>
                <w:ilvl w:val="0"/>
                <w:numId w:val="5"/>
              </w:numPr>
              <w:spacing w:line="276" w:lineRule="auto"/>
              <w:rPr>
                <w:rFonts w:eastAsia="SimSun"/>
                <w:bCs/>
                <w:lang w:val="en-US" w:eastAsia="zh-CN"/>
              </w:rPr>
            </w:pPr>
            <w:r w:rsidRPr="00320784">
              <w:rPr>
                <w:rFonts w:hint="eastAsia"/>
                <w:lang w:eastAsia="ja-JP"/>
              </w:rPr>
              <w:t xml:space="preserve">   </w:t>
            </w:r>
            <w:r w:rsidRPr="00320784">
              <w:rPr>
                <w:lang w:eastAsia="ja-JP"/>
              </w:rPr>
              <w:t>Radio Resource Management</w:t>
            </w:r>
          </w:p>
          <w:p w14:paraId="7A88FFF7" w14:textId="77777777" w:rsidR="00691E2F" w:rsidRPr="00320784" w:rsidRDefault="00691E2F" w:rsidP="00691E2F">
            <w:pPr>
              <w:pStyle w:val="ListParagraph"/>
              <w:numPr>
                <w:ilvl w:val="1"/>
                <w:numId w:val="5"/>
              </w:numPr>
              <w:spacing w:line="276" w:lineRule="auto"/>
              <w:rPr>
                <w:rFonts w:eastAsia="SimSun"/>
                <w:bCs/>
                <w:lang w:val="en-US" w:eastAsia="zh-CN"/>
              </w:rPr>
            </w:pPr>
            <w:r w:rsidRPr="00320784">
              <w:rPr>
                <w:rFonts w:eastAsia="SimSun"/>
                <w:bCs/>
                <w:lang w:val="en-US" w:eastAsia="zh-CN"/>
              </w:rPr>
              <w:t xml:space="preserve">Conducted </w:t>
            </w:r>
            <w:r w:rsidRPr="00320784">
              <w:rPr>
                <w:rFonts w:hint="eastAsia"/>
                <w:bCs/>
                <w:lang w:val="en-US" w:eastAsia="ja-JP"/>
              </w:rPr>
              <w:t xml:space="preserve">RRM </w:t>
            </w:r>
            <w:r w:rsidRPr="00320784">
              <w:rPr>
                <w:rFonts w:eastAsia="SimSun"/>
                <w:bCs/>
                <w:lang w:val="en-US" w:eastAsia="zh-CN"/>
              </w:rPr>
              <w:t xml:space="preserve">requirements </w:t>
            </w:r>
            <w:r w:rsidRPr="00320784">
              <w:rPr>
                <w:rFonts w:hint="eastAsia"/>
                <w:bCs/>
                <w:lang w:val="en-US" w:eastAsia="ja-JP"/>
              </w:rPr>
              <w:t>for below 6GHz</w:t>
            </w:r>
            <w:r w:rsidRPr="00320784">
              <w:rPr>
                <w:rFonts w:eastAsia="SimSun"/>
                <w:bCs/>
                <w:lang w:val="en-US" w:eastAsia="zh-CN"/>
              </w:rPr>
              <w:t xml:space="preserve"> </w:t>
            </w:r>
          </w:p>
          <w:p w14:paraId="74D0A163" w14:textId="77777777" w:rsidR="00691E2F" w:rsidRPr="00320784" w:rsidRDefault="00691E2F" w:rsidP="00691E2F">
            <w:pPr>
              <w:pStyle w:val="ListParagraph"/>
              <w:numPr>
                <w:ilvl w:val="1"/>
                <w:numId w:val="5"/>
              </w:numPr>
              <w:spacing w:line="276" w:lineRule="auto"/>
              <w:rPr>
                <w:lang w:eastAsia="ja-JP"/>
              </w:rPr>
            </w:pPr>
            <w:r w:rsidRPr="00320784">
              <w:rPr>
                <w:rFonts w:hint="eastAsia"/>
                <w:bCs/>
                <w:lang w:val="en-US" w:eastAsia="ja-JP"/>
              </w:rPr>
              <w:t>Note: Conducted and/or</w:t>
            </w:r>
            <w:r w:rsidRPr="00320784">
              <w:rPr>
                <w:rFonts w:eastAsia="SimSun"/>
                <w:bCs/>
                <w:lang w:val="en-US" w:eastAsia="zh-CN"/>
              </w:rPr>
              <w:t xml:space="preserve"> OTA </w:t>
            </w:r>
            <w:r w:rsidRPr="00320784">
              <w:rPr>
                <w:rFonts w:hint="eastAsia"/>
                <w:bCs/>
                <w:lang w:val="en-US" w:eastAsia="ja-JP"/>
              </w:rPr>
              <w:t xml:space="preserve">RRM </w:t>
            </w:r>
            <w:r w:rsidRPr="00320784">
              <w:rPr>
                <w:rFonts w:eastAsia="SimSun"/>
                <w:bCs/>
                <w:lang w:val="en-US" w:eastAsia="zh-CN"/>
              </w:rPr>
              <w:t xml:space="preserve">requirements </w:t>
            </w:r>
            <w:r w:rsidRPr="00320784">
              <w:rPr>
                <w:rFonts w:hint="eastAsia"/>
                <w:bCs/>
                <w:lang w:val="en-US" w:eastAsia="ja-JP"/>
              </w:rPr>
              <w:t>for between 6GHz and 24 GHz will be specified once bands within this range are introduced into WID</w:t>
            </w:r>
          </w:p>
          <w:p w14:paraId="02CC3A25" w14:textId="77777777" w:rsidR="00691E2F" w:rsidRPr="00320784" w:rsidRDefault="00691E2F" w:rsidP="00691E2F">
            <w:pPr>
              <w:pStyle w:val="ListParagraph"/>
              <w:numPr>
                <w:ilvl w:val="1"/>
                <w:numId w:val="5"/>
              </w:numPr>
              <w:spacing w:line="276" w:lineRule="auto"/>
              <w:rPr>
                <w:lang w:eastAsia="ja-JP"/>
              </w:rPr>
            </w:pPr>
            <w:r w:rsidRPr="00320784">
              <w:rPr>
                <w:rFonts w:eastAsia="SimSun"/>
                <w:bCs/>
                <w:lang w:val="en-US" w:eastAsia="zh-CN"/>
              </w:rPr>
              <w:t>OTA R</w:t>
            </w:r>
            <w:r w:rsidRPr="00320784">
              <w:rPr>
                <w:rFonts w:hint="eastAsia"/>
                <w:bCs/>
                <w:lang w:val="en-US" w:eastAsia="ja-JP"/>
              </w:rPr>
              <w:t>RM</w:t>
            </w:r>
            <w:r w:rsidRPr="00320784">
              <w:rPr>
                <w:rFonts w:eastAsia="SimSun"/>
                <w:bCs/>
                <w:lang w:val="en-US" w:eastAsia="zh-CN"/>
              </w:rPr>
              <w:t xml:space="preserve"> requirements for above 24GHz</w:t>
            </w:r>
          </w:p>
          <w:p w14:paraId="6FDF558F" w14:textId="77777777" w:rsidR="00691E2F" w:rsidRPr="001F50A9" w:rsidRDefault="00691E2F" w:rsidP="00691E2F">
            <w:pPr>
              <w:pStyle w:val="ListParagraph"/>
              <w:numPr>
                <w:ilvl w:val="1"/>
                <w:numId w:val="5"/>
              </w:numPr>
              <w:spacing w:line="276" w:lineRule="auto"/>
              <w:rPr>
                <w:rFonts w:eastAsia="SimSun"/>
                <w:bCs/>
                <w:lang w:val="en-US" w:eastAsia="zh-CN"/>
              </w:rPr>
            </w:pPr>
            <w:r w:rsidRPr="001F50A9">
              <w:rPr>
                <w:rFonts w:eastAsia="SimSun"/>
                <w:bCs/>
                <w:lang w:val="en-US" w:eastAsia="zh-CN"/>
              </w:rPr>
              <w:t>Requirements for Non-Stand-alone operation</w:t>
            </w:r>
          </w:p>
          <w:p w14:paraId="65E25106" w14:textId="77777777" w:rsidR="00691E2F" w:rsidRPr="00E036CB" w:rsidRDefault="00691E2F" w:rsidP="00691E2F">
            <w:pPr>
              <w:pStyle w:val="ListParagraph"/>
              <w:numPr>
                <w:ilvl w:val="2"/>
                <w:numId w:val="5"/>
              </w:numPr>
              <w:spacing w:line="276" w:lineRule="auto"/>
              <w:rPr>
                <w:rFonts w:eastAsia="SimSun"/>
                <w:bCs/>
                <w:lang w:val="en-US" w:eastAsia="zh-CN"/>
              </w:rPr>
            </w:pPr>
            <w:r w:rsidRPr="00E036CB">
              <w:rPr>
                <w:rFonts w:eastAsia="SimSun"/>
                <w:bCs/>
                <w:lang w:val="en-US" w:eastAsia="zh-CN"/>
              </w:rPr>
              <w:t>Requirements related to following procedures are not included</w:t>
            </w:r>
            <w:r w:rsidRPr="00E036CB">
              <w:rPr>
                <w:rFonts w:hint="eastAsia"/>
                <w:bCs/>
                <w:lang w:val="en-US" w:eastAsia="ja-JP"/>
              </w:rPr>
              <w:t>.</w:t>
            </w:r>
          </w:p>
          <w:p w14:paraId="364B50AF" w14:textId="77777777" w:rsidR="00691E2F" w:rsidRPr="004C7181" w:rsidRDefault="00691E2F" w:rsidP="00691E2F">
            <w:pPr>
              <w:pStyle w:val="ListParagraph"/>
              <w:numPr>
                <w:ilvl w:val="3"/>
                <w:numId w:val="5"/>
              </w:numPr>
              <w:spacing w:line="276" w:lineRule="auto"/>
              <w:rPr>
                <w:rFonts w:eastAsia="SimSun"/>
                <w:bCs/>
                <w:lang w:val="en-US" w:eastAsia="zh-CN"/>
              </w:rPr>
            </w:pPr>
            <w:r w:rsidRPr="004C7181">
              <w:rPr>
                <w:rFonts w:eastAsia="SimSun"/>
                <w:bCs/>
                <w:lang w:val="en-US" w:eastAsia="zh-CN"/>
              </w:rPr>
              <w:t xml:space="preserve">Idle mode mobility </w:t>
            </w:r>
          </w:p>
          <w:p w14:paraId="02632CEF" w14:textId="77777777" w:rsidR="00691E2F" w:rsidRPr="00030CC0" w:rsidRDefault="00691E2F" w:rsidP="00691E2F">
            <w:pPr>
              <w:pStyle w:val="ListParagraph"/>
              <w:numPr>
                <w:ilvl w:val="1"/>
                <w:numId w:val="5"/>
              </w:numPr>
              <w:spacing w:line="276" w:lineRule="auto"/>
              <w:rPr>
                <w:lang w:eastAsia="ja-JP"/>
              </w:rPr>
            </w:pPr>
            <w:r w:rsidRPr="000B64DA">
              <w:rPr>
                <w:rFonts w:eastAsia="SimSun"/>
                <w:bCs/>
                <w:lang w:val="en-US" w:eastAsia="zh-CN"/>
              </w:rPr>
              <w:t>Requirements for Stand-alone operation</w:t>
            </w:r>
          </w:p>
          <w:p w14:paraId="31BF7AC2" w14:textId="77777777" w:rsidR="00691E2F" w:rsidRPr="000B64DA" w:rsidRDefault="00691E2F" w:rsidP="00691E2F">
            <w:pPr>
              <w:pStyle w:val="ListParagraph"/>
              <w:numPr>
                <w:ilvl w:val="0"/>
                <w:numId w:val="5"/>
              </w:numPr>
              <w:spacing w:line="276" w:lineRule="auto"/>
              <w:rPr>
                <w:lang w:eastAsia="ja-JP"/>
              </w:rPr>
            </w:pPr>
            <w:r w:rsidRPr="00DA7172">
              <w:rPr>
                <w:rFonts w:hint="eastAsia"/>
                <w:bCs/>
                <w:lang w:val="en-US" w:eastAsia="ja-JP"/>
              </w:rPr>
              <w:t xml:space="preserve">OTA </w:t>
            </w:r>
            <w:r w:rsidRPr="00DA7172">
              <w:rPr>
                <w:bCs/>
                <w:lang w:val="en-US" w:eastAsia="ja-JP"/>
              </w:rPr>
              <w:t>test</w:t>
            </w:r>
            <w:r w:rsidRPr="00DA7172">
              <w:rPr>
                <w:rFonts w:hint="eastAsia"/>
                <w:bCs/>
                <w:lang w:val="en-US" w:eastAsia="ja-JP"/>
              </w:rPr>
              <w:t xml:space="preserve"> aspect affecting UE RF, BS RF and RRM core requirements</w:t>
            </w:r>
          </w:p>
          <w:p w14:paraId="19D52538" w14:textId="77777777" w:rsidR="00691E2F" w:rsidRDefault="00691E2F" w:rsidP="00691E2F">
            <w:pPr>
              <w:pStyle w:val="NO"/>
              <w:rPr>
                <w:lang w:eastAsia="ja-JP"/>
              </w:rPr>
            </w:pPr>
            <w:r>
              <w:rPr>
                <w:rFonts w:hint="eastAsia"/>
                <w:lang w:eastAsia="ja-JP"/>
              </w:rPr>
              <w:t>NOTE:</w:t>
            </w:r>
            <w:r>
              <w:rPr>
                <w:rFonts w:hint="eastAsia"/>
                <w:lang w:eastAsia="ja-JP"/>
              </w:rPr>
              <w:tab/>
            </w:r>
            <w:r w:rsidRPr="00FD42C2">
              <w:rPr>
                <w:lang w:eastAsia="ja-JP"/>
              </w:rPr>
              <w:t xml:space="preserve">RAN2 specification work on E-UTRA with </w:t>
            </w:r>
            <w:r>
              <w:rPr>
                <w:lang w:eastAsia="ja-JP"/>
              </w:rPr>
              <w:t>5G-CN</w:t>
            </w:r>
            <w:r w:rsidRPr="00FD42C2">
              <w:rPr>
                <w:lang w:eastAsia="ja-JP"/>
              </w:rPr>
              <w:t xml:space="preserve"> is conducted under a different WI.</w:t>
            </w:r>
          </w:p>
          <w:p w14:paraId="21019D6D" w14:textId="77777777" w:rsidR="00691E2F" w:rsidRDefault="00691E2F" w:rsidP="00691E2F">
            <w:pPr>
              <w:spacing w:after="0"/>
              <w:rPr>
                <w:lang w:eastAsia="ja-JP"/>
              </w:rPr>
            </w:pPr>
            <w:r w:rsidRPr="00F97B26">
              <w:rPr>
                <w:lang w:eastAsia="ja-JP"/>
              </w:rPr>
              <w:t>In accordance with the work plan approved by TSG-RAN, the above objectives are conducted as follows:</w:t>
            </w:r>
          </w:p>
          <w:p w14:paraId="56012E65" w14:textId="77777777" w:rsidR="00691E2F" w:rsidRDefault="00691E2F" w:rsidP="00691E2F">
            <w:pPr>
              <w:pStyle w:val="B1"/>
              <w:rPr>
                <w:lang w:eastAsia="ja-JP"/>
              </w:rPr>
            </w:pPr>
            <w:r>
              <w:rPr>
                <w:rFonts w:hint="eastAsia"/>
                <w:lang w:eastAsia="ja-JP"/>
              </w:rPr>
              <w:t>1.</w:t>
            </w:r>
            <w:r>
              <w:rPr>
                <w:rFonts w:hint="eastAsia"/>
                <w:lang w:eastAsia="ja-JP"/>
              </w:rPr>
              <w:tab/>
            </w:r>
            <w:r w:rsidRPr="00F97B26">
              <w:rPr>
                <w:lang w:eastAsia="ja-JP"/>
              </w:rPr>
              <w:t xml:space="preserve">Complete </w:t>
            </w:r>
            <w:r>
              <w:rPr>
                <w:rFonts w:hint="eastAsia"/>
                <w:lang w:eastAsia="ja-JP"/>
              </w:rPr>
              <w:t xml:space="preserve">Stage-3 of all </w:t>
            </w:r>
            <w:r w:rsidRPr="00F97B26">
              <w:rPr>
                <w:lang w:eastAsia="ja-JP"/>
              </w:rPr>
              <w:t>Layer 1</w:t>
            </w:r>
            <w:r>
              <w:rPr>
                <w:rFonts w:hint="eastAsia"/>
                <w:lang w:eastAsia="ja-JP"/>
              </w:rPr>
              <w:t xml:space="preserve"> and Layer </w:t>
            </w:r>
            <w:r w:rsidRPr="00F97B26">
              <w:rPr>
                <w:lang w:eastAsia="ja-JP"/>
              </w:rPr>
              <w:t xml:space="preserve">2 </w:t>
            </w:r>
            <w:r>
              <w:rPr>
                <w:rFonts w:hint="eastAsia"/>
                <w:lang w:eastAsia="ja-JP"/>
              </w:rPr>
              <w:t xml:space="preserve">user plane </w:t>
            </w:r>
            <w:r w:rsidRPr="00F97B26">
              <w:rPr>
                <w:lang w:eastAsia="ja-JP"/>
              </w:rPr>
              <w:t xml:space="preserve">specifications </w:t>
            </w:r>
            <w:r>
              <w:rPr>
                <w:rFonts w:eastAsia="Malgun Gothic" w:hint="eastAsia"/>
                <w:lang w:eastAsia="ko-KR"/>
              </w:rPr>
              <w:t xml:space="preserve">of eMBB </w:t>
            </w:r>
            <w:r w:rsidRPr="00093D36">
              <w:rPr>
                <w:rFonts w:eastAsia="Malgun Gothic" w:hint="eastAsia"/>
                <w:lang w:eastAsia="ko-KR"/>
              </w:rPr>
              <w:t xml:space="preserve">including </w:t>
            </w:r>
            <w:r>
              <w:rPr>
                <w:rFonts w:eastAsia="Malgun Gothic" w:hint="eastAsia"/>
                <w:lang w:eastAsia="ko-KR"/>
              </w:rPr>
              <w:t>support of low latency</w:t>
            </w:r>
            <w:r w:rsidRPr="00093D36">
              <w:rPr>
                <w:rFonts w:eastAsia="Malgun Gothic" w:hint="eastAsia"/>
                <w:lang w:eastAsia="ko-KR"/>
              </w:rPr>
              <w:t xml:space="preserve"> </w:t>
            </w:r>
            <w:r>
              <w:rPr>
                <w:rFonts w:hint="eastAsia"/>
                <w:lang w:eastAsia="ja-JP"/>
              </w:rPr>
              <w:t xml:space="preserve">for </w:t>
            </w:r>
            <w:r w:rsidRPr="00F97B26">
              <w:rPr>
                <w:lang w:eastAsia="ja-JP"/>
              </w:rPr>
              <w:t>all supported architecture options (see the above bullet (*))</w:t>
            </w:r>
            <w:r>
              <w:rPr>
                <w:rFonts w:hint="eastAsia"/>
                <w:lang w:eastAsia="ja-JP"/>
              </w:rPr>
              <w:t xml:space="preserve"> </w:t>
            </w:r>
            <w:r>
              <w:rPr>
                <w:lang w:eastAsia="ja-JP"/>
              </w:rPr>
              <w:t>until December 2017</w:t>
            </w:r>
            <w:r>
              <w:rPr>
                <w:rFonts w:hint="eastAsia"/>
                <w:lang w:eastAsia="ja-JP"/>
              </w:rPr>
              <w:t>.</w:t>
            </w:r>
          </w:p>
          <w:p w14:paraId="065DC3B1" w14:textId="77777777" w:rsidR="00691E2F" w:rsidRDefault="00691E2F" w:rsidP="00691E2F">
            <w:pPr>
              <w:pStyle w:val="B2"/>
              <w:rPr>
                <w:lang w:eastAsia="ja-JP"/>
              </w:rPr>
            </w:pPr>
            <w:r>
              <w:rPr>
                <w:rFonts w:hint="eastAsia"/>
                <w:lang w:eastAsia="ja-JP"/>
              </w:rPr>
              <w:t>-</w:t>
            </w:r>
            <w:r>
              <w:rPr>
                <w:rFonts w:hint="eastAsia"/>
                <w:lang w:eastAsia="ja-JP"/>
              </w:rPr>
              <w:tab/>
              <w:t>For some aspects, Layer 1 and Layer 2 user plane specifications are different between single connectivity and Dual Connectivity options.</w:t>
            </w:r>
          </w:p>
          <w:p w14:paraId="56291F76" w14:textId="77777777" w:rsidR="00691E2F" w:rsidRDefault="00691E2F" w:rsidP="00691E2F">
            <w:pPr>
              <w:pStyle w:val="B1"/>
              <w:rPr>
                <w:lang w:eastAsia="ja-JP"/>
              </w:rPr>
            </w:pPr>
            <w:r>
              <w:rPr>
                <w:rFonts w:hint="eastAsia"/>
                <w:lang w:eastAsia="ja-JP"/>
              </w:rPr>
              <w:t>2.</w:t>
            </w:r>
            <w:r>
              <w:rPr>
                <w:rFonts w:hint="eastAsia"/>
                <w:lang w:eastAsia="ja-JP"/>
              </w:rPr>
              <w:tab/>
            </w:r>
            <w:r w:rsidRPr="00F97B26">
              <w:rPr>
                <w:lang w:eastAsia="ja-JP"/>
              </w:rPr>
              <w:t xml:space="preserve">Complete </w:t>
            </w:r>
            <w:r>
              <w:rPr>
                <w:rFonts w:hint="eastAsia"/>
                <w:lang w:eastAsia="ja-JP"/>
              </w:rPr>
              <w:t>Stage-3 specifications on eMBB including support of low latency</w:t>
            </w:r>
            <w:r w:rsidRPr="00F97B26">
              <w:rPr>
                <w:lang w:eastAsia="ja-JP"/>
              </w:rPr>
              <w:t xml:space="preserve"> for </w:t>
            </w:r>
            <w:r w:rsidRPr="00B04950">
              <w:rPr>
                <w:lang w:eastAsia="ja-JP"/>
              </w:rPr>
              <w:t>E-UTRA-NR DC via EPC where the E-UTRA is the master</w:t>
            </w:r>
            <w:r>
              <w:rPr>
                <w:lang w:eastAsia="ja-JP"/>
              </w:rPr>
              <w:t xml:space="preserve"> (</w:t>
            </w:r>
            <w:r w:rsidRPr="000572A6">
              <w:t>Option 3/3a/3x</w:t>
            </w:r>
            <w:r>
              <w:rPr>
                <w:lang w:eastAsia="ja-JP"/>
              </w:rPr>
              <w:t>)</w:t>
            </w:r>
            <w:r w:rsidRPr="00F97B26">
              <w:rPr>
                <w:lang w:eastAsia="ja-JP"/>
              </w:rPr>
              <w:t xml:space="preserve"> until December 2017.</w:t>
            </w:r>
          </w:p>
          <w:p w14:paraId="6111E6E0" w14:textId="48886F3B" w:rsidR="00691E2F" w:rsidRDefault="00691E2F" w:rsidP="00691E2F">
            <w:pPr>
              <w:pStyle w:val="B1"/>
              <w:rPr>
                <w:lang w:eastAsia="ja-JP"/>
              </w:rPr>
            </w:pPr>
            <w:r>
              <w:rPr>
                <w:rFonts w:hint="eastAsia"/>
                <w:lang w:eastAsia="ja-JP"/>
              </w:rPr>
              <w:t>3.</w:t>
            </w:r>
            <w:r>
              <w:rPr>
                <w:rFonts w:hint="eastAsia"/>
                <w:lang w:eastAsia="ja-JP"/>
              </w:rPr>
              <w:tab/>
            </w:r>
            <w:r w:rsidRPr="00F97B26">
              <w:rPr>
                <w:lang w:eastAsia="ja-JP"/>
              </w:rPr>
              <w:t>Complete all the core specifications for the other supported architecture options until June 2018.</w:t>
            </w:r>
          </w:p>
        </w:tc>
      </w:tr>
    </w:tbl>
    <w:p w14:paraId="3884F67D" w14:textId="19FDC1FF" w:rsidR="00CD4C7B" w:rsidRDefault="00691E2F" w:rsidP="001B49C9">
      <w:r>
        <w:lastRenderedPageBreak/>
        <w:t xml:space="preserve"> </w:t>
      </w:r>
    </w:p>
    <w:p w14:paraId="370823BC" w14:textId="03D5B7E4" w:rsidR="009E37CC" w:rsidRDefault="009E37CC" w:rsidP="001B49C9">
      <w:r>
        <w:t xml:space="preserve">As can be seen from the highlighted parts, several aspects of RRC_INACTIVE are already stated to be done on a “best-effort” basis, and many objectives state the need to focus. </w:t>
      </w:r>
      <w:proofErr w:type="gramStart"/>
      <w:r>
        <w:t>In particular, there</w:t>
      </w:r>
      <w:proofErr w:type="gramEnd"/>
      <w:r>
        <w:t xml:space="preserve"> is no mention of ensuring that there would be joint optimizations of MR-DC and RRC_INACTIVE mode.</w:t>
      </w:r>
    </w:p>
    <w:p w14:paraId="422D9CCC" w14:textId="7D9AA05E" w:rsidR="007B6597" w:rsidRPr="00724F85" w:rsidRDefault="00691E2F" w:rsidP="001B49C9">
      <w:pPr>
        <w:rPr>
          <w:b/>
        </w:rPr>
      </w:pPr>
      <w:r w:rsidRPr="00724F85">
        <w:rPr>
          <w:b/>
        </w:rPr>
        <w:t>Observation 1: The revised WI did not mention any mandate for</w:t>
      </w:r>
      <w:r w:rsidR="007B6597" w:rsidRPr="00724F85">
        <w:rPr>
          <w:b/>
        </w:rPr>
        <w:t xml:space="preserve"> either supporting or retaining or activating</w:t>
      </w:r>
      <w:r w:rsidRPr="00724F85">
        <w:rPr>
          <w:b/>
        </w:rPr>
        <w:t xml:space="preserve"> MR-DC in RRC_INACTIVE.</w:t>
      </w:r>
    </w:p>
    <w:p w14:paraId="5CBE123F" w14:textId="270B4FE0" w:rsidR="00691E2F" w:rsidRDefault="007B6597" w:rsidP="001B49C9">
      <w:pPr>
        <w:rPr>
          <w:lang w:eastAsia="ja-JP"/>
        </w:rPr>
      </w:pPr>
      <w:r>
        <w:rPr>
          <w:lang w:eastAsia="ja-JP"/>
        </w:rPr>
        <w:t>In [2], SA2 had the following request to RAN2 and RAN3:</w:t>
      </w:r>
    </w:p>
    <w:tbl>
      <w:tblPr>
        <w:tblStyle w:val="TableGrid"/>
        <w:tblW w:w="0" w:type="auto"/>
        <w:tblLook w:val="04A0" w:firstRow="1" w:lastRow="0" w:firstColumn="1" w:lastColumn="0" w:noHBand="0" w:noVBand="1"/>
      </w:tblPr>
      <w:tblGrid>
        <w:gridCol w:w="9631"/>
      </w:tblGrid>
      <w:tr w:rsidR="007B6597" w14:paraId="406049B7" w14:textId="77777777" w:rsidTr="007B6597">
        <w:tc>
          <w:tcPr>
            <w:tcW w:w="9631" w:type="dxa"/>
          </w:tcPr>
          <w:p w14:paraId="48F8BB96" w14:textId="77777777" w:rsidR="007B6597" w:rsidRDefault="007B6597" w:rsidP="007B6597">
            <w:r>
              <w:t xml:space="preserve">SA2 prefers that dual connectivity configuration is maintained while the UE is in RRC inactive </w:t>
            </w:r>
            <w:proofErr w:type="gramStart"/>
            <w:r>
              <w:t>in order to</w:t>
            </w:r>
            <w:proofErr w:type="gramEnd"/>
            <w:r>
              <w:t xml:space="preserve"> potentially avoid unnecessary signalling between the RAN and CN, and within the CN, whenever the UE moves between RRC connected and RRC inactive states. </w:t>
            </w:r>
          </w:p>
          <w:p w14:paraId="0941359F" w14:textId="77777777" w:rsidR="007B6597" w:rsidRDefault="007B6597" w:rsidP="007B6597">
            <w:pPr>
              <w:rPr>
                <w:noProof/>
              </w:rPr>
            </w:pPr>
            <w:r>
              <w:t xml:space="preserve">In this respect it is ideal if the UE resumes the RRC connection in the Master RAN node, </w:t>
            </w:r>
            <w:r w:rsidRPr="007B6597">
              <w:rPr>
                <w:highlight w:val="yellow"/>
              </w:rPr>
              <w:t>and if based on RAN conditions the Secondary RAN node configuration remains valid, the Secondary RAN node configuration is expected to be resumed too</w:t>
            </w:r>
            <w:r w:rsidRPr="007B6597">
              <w:rPr>
                <w:noProof/>
                <w:highlight w:val="yellow"/>
              </w:rPr>
              <w:t>.</w:t>
            </w:r>
          </w:p>
          <w:p w14:paraId="54C26317" w14:textId="208F9F28" w:rsidR="007B6597" w:rsidRDefault="007B6597" w:rsidP="001B49C9">
            <w:pPr>
              <w:rPr>
                <w:noProof/>
              </w:rPr>
            </w:pPr>
            <w:r>
              <w:rPr>
                <w:noProof/>
              </w:rPr>
              <w:t xml:space="preserve">SA2 requests RAN2 and RAN3 to study and provide specification for </w:t>
            </w:r>
            <w:r w:rsidRPr="004C3826">
              <w:rPr>
                <w:noProof/>
              </w:rPr>
              <w:t xml:space="preserve">the signalling between the Secondary RAN node and Master RAN node </w:t>
            </w:r>
            <w:r>
              <w:rPr>
                <w:noProof/>
              </w:rPr>
              <w:t>i</w:t>
            </w:r>
            <w:r w:rsidRPr="004C3826">
              <w:rPr>
                <w:noProof/>
              </w:rPr>
              <w:t xml:space="preserve">f dual connectivity has been established for the UE </w:t>
            </w:r>
            <w:r w:rsidRPr="007B6597">
              <w:rPr>
                <w:noProof/>
                <w:highlight w:val="yellow"/>
              </w:rPr>
              <w:t>for which there is at least one N3 tunnel termination to the Secondary RAN node for at least one 5G QoS Flow</w:t>
            </w:r>
            <w:r>
              <w:rPr>
                <w:noProof/>
              </w:rPr>
              <w:t xml:space="preserve">. </w:t>
            </w:r>
          </w:p>
        </w:tc>
      </w:tr>
    </w:tbl>
    <w:p w14:paraId="780412F9" w14:textId="40D98591" w:rsidR="007B6597" w:rsidRPr="00724F85" w:rsidRDefault="007B6597" w:rsidP="001B49C9">
      <w:pPr>
        <w:rPr>
          <w:lang w:eastAsia="ja-JP"/>
        </w:rPr>
      </w:pPr>
    </w:p>
    <w:p w14:paraId="73E5E2D1" w14:textId="047A9AF7" w:rsidR="007B6597" w:rsidRPr="00724F85" w:rsidRDefault="007B6597" w:rsidP="001B49C9">
      <w:pPr>
        <w:rPr>
          <w:b/>
          <w:lang w:eastAsia="ja-JP"/>
        </w:rPr>
      </w:pPr>
      <w:r w:rsidRPr="00724F85">
        <w:rPr>
          <w:b/>
          <w:lang w:eastAsia="ja-JP"/>
        </w:rPr>
        <w:t>Observation 2: The LS from SA2</w:t>
      </w:r>
      <w:r w:rsidR="003B20B8" w:rsidRPr="00724F85">
        <w:rPr>
          <w:b/>
          <w:lang w:eastAsia="ja-JP"/>
        </w:rPr>
        <w:t xml:space="preserve"> </w:t>
      </w:r>
      <w:r w:rsidRPr="00724F85">
        <w:rPr>
          <w:b/>
          <w:lang w:eastAsia="ja-JP"/>
        </w:rPr>
        <w:t>refers to “Secondary RAN node configuration” and further seems to imply this is when the tunnel is maintained towards the 5GC.</w:t>
      </w:r>
    </w:p>
    <w:p w14:paraId="6E97B14C" w14:textId="271E1EA0" w:rsidR="003B20B8" w:rsidRDefault="003B20B8" w:rsidP="001B49C9">
      <w:r>
        <w:t xml:space="preserve">In </w:t>
      </w:r>
      <w:r w:rsidRPr="003B20B8">
        <w:rPr>
          <w:b/>
        </w:rPr>
        <w:t>S2-184343</w:t>
      </w:r>
      <w:r>
        <w:t xml:space="preserve"> the </w:t>
      </w:r>
      <w:r w:rsidRPr="003B20B8">
        <w:t>Coexistence of RRC Inactive and Dual Connectivity</w:t>
      </w:r>
      <w:r>
        <w:t xml:space="preserve"> CR, SA2 quoted RAN3 LS response back to SA2 (</w:t>
      </w:r>
      <w:r w:rsidRPr="003B20B8">
        <w:rPr>
          <w:b/>
        </w:rPr>
        <w:t>R3-181557</w:t>
      </w:r>
      <w:r>
        <w:t>) replied the following:</w:t>
      </w:r>
    </w:p>
    <w:tbl>
      <w:tblPr>
        <w:tblStyle w:val="TableGrid"/>
        <w:tblW w:w="0" w:type="auto"/>
        <w:tblLook w:val="04A0" w:firstRow="1" w:lastRow="0" w:firstColumn="1" w:lastColumn="0" w:noHBand="0" w:noVBand="1"/>
      </w:tblPr>
      <w:tblGrid>
        <w:gridCol w:w="9631"/>
      </w:tblGrid>
      <w:tr w:rsidR="003B20B8" w14:paraId="35048323" w14:textId="77777777" w:rsidTr="003B20B8">
        <w:tc>
          <w:tcPr>
            <w:tcW w:w="9631" w:type="dxa"/>
          </w:tcPr>
          <w:p w14:paraId="3782EE80" w14:textId="272B0BB5" w:rsidR="003B20B8" w:rsidRDefault="003B20B8" w:rsidP="003B20B8">
            <w:pPr>
              <w:pStyle w:val="CRCoverPage"/>
              <w:spacing w:after="0"/>
              <w:ind w:left="100"/>
              <w:rPr>
                <w:noProof/>
              </w:rPr>
            </w:pPr>
            <w:r>
              <w:rPr>
                <w:noProof/>
              </w:rPr>
              <w:lastRenderedPageBreak/>
              <w:t>RAN3 in LS R3-181557 indicated that</w:t>
            </w:r>
            <w:r>
              <w:t xml:space="preserve"> </w:t>
            </w:r>
            <w:r w:rsidRPr="00BD5651">
              <w:rPr>
                <w:noProof/>
              </w:rPr>
              <w:t>has discussed the topic</w:t>
            </w:r>
            <w:r>
              <w:rPr>
                <w:noProof/>
              </w:rPr>
              <w:t xml:space="preserve"> of coexistence between RRC Inactive and Dual Connectivity</w:t>
            </w:r>
            <w:r w:rsidRPr="00BD5651">
              <w:rPr>
                <w:noProof/>
              </w:rPr>
              <w:t xml:space="preserve"> and can confirm the feasi</w:t>
            </w:r>
            <w:r>
              <w:rPr>
                <w:noProof/>
              </w:rPr>
              <w:t>bility, from RAN3 point of view of</w:t>
            </w:r>
            <w:r w:rsidRPr="00BD5651">
              <w:rPr>
                <w:noProof/>
              </w:rPr>
              <w:t xml:space="preserve"> keeping SDAP/PDCP network resource configuration on both MN and SN for UEs in RRC_INACTIVE, </w:t>
            </w:r>
            <w:r w:rsidRPr="003B20B8">
              <w:rPr>
                <w:noProof/>
                <w:color w:val="FF0000"/>
              </w:rPr>
              <w:t>while removing Lower Layer resources</w:t>
            </w:r>
            <w:r w:rsidRPr="00BD5651">
              <w:rPr>
                <w:noProof/>
              </w:rPr>
              <w:t>.</w:t>
            </w:r>
            <w:r>
              <w:rPr>
                <w:noProof/>
              </w:rPr>
              <w:t xml:space="preserve"> </w:t>
            </w:r>
            <w:r w:rsidRPr="003B20B8">
              <w:rPr>
                <w:noProof/>
                <w:highlight w:val="yellow"/>
              </w:rPr>
              <w:t>From CN point of view this confirmation suffice to confirm that as far RAN-CN signalling is concerned Dual Connectivity SCG configuration can be maintained while the UE is in RRC Inactive state.</w:t>
            </w:r>
          </w:p>
        </w:tc>
      </w:tr>
    </w:tbl>
    <w:p w14:paraId="16346598" w14:textId="0E10A56C" w:rsidR="003B20B8" w:rsidRDefault="003B20B8" w:rsidP="001B49C9">
      <w:pPr>
        <w:rPr>
          <w:lang w:eastAsia="ja-JP"/>
        </w:rPr>
      </w:pPr>
    </w:p>
    <w:p w14:paraId="2FA6DFC6" w14:textId="241ECCDC" w:rsidR="003B20B8" w:rsidRDefault="003B20B8" w:rsidP="001B49C9">
      <w:pPr>
        <w:rPr>
          <w:noProof/>
        </w:rPr>
      </w:pPr>
      <w:r>
        <w:rPr>
          <w:lang w:eastAsia="ja-JP"/>
        </w:rPr>
        <w:t>The summary of change in the CR further states that “</w:t>
      </w:r>
      <w:r w:rsidRPr="003B20B8">
        <w:rPr>
          <w:i/>
          <w:noProof/>
        </w:rPr>
        <w:t>Clarifies that with Dual connectivity configuration the state of N2/N3 reference points can be maintained while the UE is in RRC inactive</w:t>
      </w:r>
      <w:r>
        <w:rPr>
          <w:noProof/>
        </w:rPr>
        <w:t>.”</w:t>
      </w:r>
    </w:p>
    <w:p w14:paraId="017CA8E9" w14:textId="592AB27C" w:rsidR="003B20B8" w:rsidRPr="00724F85" w:rsidRDefault="007C06DE" w:rsidP="003B20B8">
      <w:pPr>
        <w:rPr>
          <w:b/>
          <w:lang w:eastAsia="ja-JP"/>
        </w:rPr>
      </w:pPr>
      <w:r w:rsidRPr="00724F85">
        <w:rPr>
          <w:b/>
          <w:lang w:eastAsia="ja-JP"/>
        </w:rPr>
        <w:t>Observation 3: With the SA2 CR for TS 23.501, the requirement put forth by SA2 is already met with RAN3 (i.e. retaining the SDAP/PDCP configuration).</w:t>
      </w:r>
    </w:p>
    <w:p w14:paraId="560E1AD5" w14:textId="2E71CD2B" w:rsidR="007C06DE" w:rsidRDefault="00724F85" w:rsidP="003B20B8">
      <w:r>
        <w:rPr>
          <w:b/>
          <w:lang w:eastAsia="ja-JP"/>
        </w:rPr>
        <w:t>In (</w:t>
      </w:r>
      <w:r w:rsidRPr="00724F85">
        <w:rPr>
          <w:color w:val="FF0000"/>
        </w:rPr>
        <w:t>R2-1809161</w:t>
      </w:r>
      <w:r>
        <w:t>), RAN2 replied to SA2 the following:</w:t>
      </w:r>
    </w:p>
    <w:tbl>
      <w:tblPr>
        <w:tblStyle w:val="TableGrid"/>
        <w:tblW w:w="0" w:type="auto"/>
        <w:tblLook w:val="04A0" w:firstRow="1" w:lastRow="0" w:firstColumn="1" w:lastColumn="0" w:noHBand="0" w:noVBand="1"/>
      </w:tblPr>
      <w:tblGrid>
        <w:gridCol w:w="9631"/>
      </w:tblGrid>
      <w:tr w:rsidR="00724F85" w14:paraId="369A3C19" w14:textId="77777777" w:rsidTr="00724F85">
        <w:tc>
          <w:tcPr>
            <w:tcW w:w="9631" w:type="dxa"/>
          </w:tcPr>
          <w:p w14:paraId="56006CB6" w14:textId="77777777" w:rsidR="00724F85" w:rsidRDefault="00724F85" w:rsidP="00724F85">
            <w:pPr>
              <w:pStyle w:val="Doc-title"/>
              <w:ind w:left="0" w:firstLine="0"/>
            </w:pPr>
            <w:r>
              <w:rPr>
                <w:iCs/>
                <w:lang w:val="en-US" w:eastAsia="ko-KR"/>
              </w:rPr>
              <w:t xml:space="preserve">RAN2 thanks SA2 for their reply </w:t>
            </w:r>
            <w:r w:rsidRPr="00D16DA8">
              <w:rPr>
                <w:iCs/>
                <w:lang w:val="en-US" w:eastAsia="ko-KR"/>
              </w:rPr>
              <w:t xml:space="preserve">LS </w:t>
            </w:r>
            <w:r w:rsidRPr="00D16DA8">
              <w:rPr>
                <w:iCs/>
                <w:lang w:eastAsia="ko-KR"/>
              </w:rPr>
              <w:t>on coexistence between RRC inactive and dual connectivity</w:t>
            </w:r>
            <w:r w:rsidRPr="00D16DA8">
              <w:t>.</w:t>
            </w:r>
          </w:p>
          <w:p w14:paraId="695775F4" w14:textId="77777777" w:rsidR="00724F85" w:rsidRDefault="00724F85" w:rsidP="00724F85">
            <w:pPr>
              <w:pStyle w:val="Doc-text2"/>
              <w:ind w:left="0" w:firstLine="0"/>
            </w:pPr>
          </w:p>
          <w:p w14:paraId="5B550ACC" w14:textId="77777777" w:rsidR="00724F85" w:rsidRDefault="00724F85" w:rsidP="00724F85">
            <w:pPr>
              <w:pStyle w:val="Doc-text2"/>
              <w:ind w:left="0" w:firstLine="0"/>
            </w:pPr>
            <w:r>
              <w:t>It is RAN2 understanding that the SA2 agreement and the corresponding CR to maintain d</w:t>
            </w:r>
            <w:r w:rsidRPr="00BD5651">
              <w:rPr>
                <w:noProof/>
              </w:rPr>
              <w:t xml:space="preserve">ual connectivity configuration </w:t>
            </w:r>
            <w:r>
              <w:rPr>
                <w:noProof/>
              </w:rPr>
              <w:t>in RRC Inactive state are applicable to</w:t>
            </w:r>
            <w:r>
              <w:t xml:space="preserve"> MR-DC options with 5GC and as well as NR-NR-DC.</w:t>
            </w:r>
          </w:p>
          <w:p w14:paraId="688C294C" w14:textId="77777777" w:rsidR="00724F85" w:rsidRDefault="00724F85" w:rsidP="00724F85">
            <w:pPr>
              <w:pStyle w:val="Doc-text2"/>
              <w:ind w:left="0" w:firstLine="0"/>
            </w:pPr>
          </w:p>
          <w:p w14:paraId="70097A00" w14:textId="62E6B35B" w:rsidR="00724F85" w:rsidRPr="00724F85" w:rsidRDefault="00724F85" w:rsidP="00724F85">
            <w:pPr>
              <w:pStyle w:val="Doc-text2"/>
              <w:ind w:left="0" w:firstLine="0"/>
            </w:pPr>
            <w:r w:rsidRPr="00724F85">
              <w:rPr>
                <w:highlight w:val="yellow"/>
              </w:rPr>
              <w:t xml:space="preserve">RAN2 has agreed to specify the stage-2 aspects of this feature based on progress in RAN3 </w:t>
            </w:r>
            <w:proofErr w:type="gramStart"/>
            <w:r w:rsidRPr="00724F85">
              <w:rPr>
                <w:highlight w:val="yellow"/>
              </w:rPr>
              <w:t>and also</w:t>
            </w:r>
            <w:proofErr w:type="gramEnd"/>
            <w:r w:rsidRPr="00724F85">
              <w:rPr>
                <w:highlight w:val="yellow"/>
              </w:rPr>
              <w:t xml:space="preserve"> work on any other RAN2 aspects (if any)</w:t>
            </w:r>
            <w:r>
              <w:t xml:space="preserve"> with target for completion in December 2018 (includes Option 4 and Option 7 deployments).</w:t>
            </w:r>
          </w:p>
        </w:tc>
      </w:tr>
    </w:tbl>
    <w:p w14:paraId="5ED8AEF4" w14:textId="693AB7D1" w:rsidR="00724F85" w:rsidRDefault="00724F85" w:rsidP="003B20B8">
      <w:pPr>
        <w:rPr>
          <w:b/>
          <w:lang w:eastAsia="ja-JP"/>
        </w:rPr>
      </w:pPr>
    </w:p>
    <w:p w14:paraId="0CAACD5B" w14:textId="7C9026A1" w:rsidR="00724F85" w:rsidRDefault="00724F85" w:rsidP="003B20B8">
      <w:pPr>
        <w:rPr>
          <w:lang w:eastAsia="ja-JP"/>
        </w:rPr>
      </w:pPr>
      <w:r w:rsidRPr="00724F85">
        <w:rPr>
          <w:lang w:eastAsia="ja-JP"/>
        </w:rPr>
        <w:t>Furthermore, in the chairman notes</w:t>
      </w:r>
      <w:r>
        <w:rPr>
          <w:lang w:eastAsia="ja-JP"/>
        </w:rPr>
        <w:t>:</w:t>
      </w:r>
    </w:p>
    <w:tbl>
      <w:tblPr>
        <w:tblStyle w:val="TableGrid"/>
        <w:tblW w:w="0" w:type="auto"/>
        <w:tblLook w:val="04A0" w:firstRow="1" w:lastRow="0" w:firstColumn="1" w:lastColumn="0" w:noHBand="0" w:noVBand="1"/>
      </w:tblPr>
      <w:tblGrid>
        <w:gridCol w:w="9631"/>
      </w:tblGrid>
      <w:tr w:rsidR="00724F85" w14:paraId="239C5574" w14:textId="77777777" w:rsidTr="00724F85">
        <w:tc>
          <w:tcPr>
            <w:tcW w:w="9631" w:type="dxa"/>
          </w:tcPr>
          <w:p w14:paraId="3F86FF15" w14:textId="77777777" w:rsidR="00724F85" w:rsidRDefault="006875BB" w:rsidP="00724F85">
            <w:pPr>
              <w:pStyle w:val="Doc-title"/>
            </w:pPr>
            <w:hyperlink r:id="rId12" w:tooltip="C:Data3GPPRAN2DocsR2-1806651.zip" w:history="1">
              <w:r w:rsidR="00724F85" w:rsidRPr="00C02CDE">
                <w:rPr>
                  <w:rStyle w:val="Hyperlink"/>
                </w:rPr>
                <w:t>R2-1806651</w:t>
              </w:r>
            </w:hyperlink>
            <w:r w:rsidR="00724F85">
              <w:tab/>
              <w:t>Reply LS on coexistence between RRC inactive and dual connectivity (S2-184489; contact: Qualcomm)</w:t>
            </w:r>
            <w:r w:rsidR="00724F85">
              <w:tab/>
              <w:t>SA2</w:t>
            </w:r>
            <w:r w:rsidR="00724F85">
              <w:tab/>
              <w:t>LS in</w:t>
            </w:r>
            <w:r w:rsidR="00724F85">
              <w:tab/>
              <w:t>Rel-15</w:t>
            </w:r>
            <w:r w:rsidR="00724F85">
              <w:tab/>
              <w:t>5GS_Ph1</w:t>
            </w:r>
            <w:r w:rsidR="00724F85">
              <w:tab/>
              <w:t>To:RAN3, RAN2</w:t>
            </w:r>
          </w:p>
          <w:p w14:paraId="38F4AE75" w14:textId="77777777" w:rsidR="00724F85" w:rsidRDefault="00724F85" w:rsidP="00724F85">
            <w:pPr>
              <w:pStyle w:val="Doc-text2"/>
            </w:pPr>
            <w:r>
              <w:t>-</w:t>
            </w:r>
            <w:r>
              <w:tab/>
            </w:r>
            <w:r w:rsidRPr="00724F85">
              <w:rPr>
                <w:color w:val="FF0000"/>
              </w:rPr>
              <w:t>ZTE think we have already agreed to keep the radio bearer config and the lower layer is released. No further impact to our specs expected.</w:t>
            </w:r>
          </w:p>
          <w:p w14:paraId="1DD59293" w14:textId="77777777" w:rsidR="00724F85" w:rsidRDefault="00724F85" w:rsidP="00724F85">
            <w:pPr>
              <w:pStyle w:val="Doc-text2"/>
            </w:pPr>
            <w:r>
              <w:t>=&gt;</w:t>
            </w:r>
            <w:r>
              <w:tab/>
              <w:t>RAN2 understand that this LS relates to MR-DC options with 5GC as well as NR-NR-DC</w:t>
            </w:r>
          </w:p>
          <w:p w14:paraId="2564E39A" w14:textId="77777777" w:rsidR="00724F85" w:rsidRDefault="00724F85" w:rsidP="00724F85">
            <w:pPr>
              <w:pStyle w:val="Doc-text2"/>
            </w:pPr>
            <w:r>
              <w:t>=&gt;</w:t>
            </w:r>
            <w:r>
              <w:tab/>
              <w:t xml:space="preserve">Respond that RAN2 will specify in stage 2 based on progress in RAN3, and work on any </w:t>
            </w:r>
            <w:proofErr w:type="gramStart"/>
            <w:r>
              <w:t>other  RAN</w:t>
            </w:r>
            <w:proofErr w:type="gramEnd"/>
            <w:r>
              <w:t>2 impacts (if any) of this with target for completion in Dec 18 (for option 4 and 7).</w:t>
            </w:r>
          </w:p>
          <w:p w14:paraId="2A7C4863" w14:textId="77777777" w:rsidR="00724F85" w:rsidRPr="00C376DC" w:rsidRDefault="00724F85" w:rsidP="00724F85">
            <w:pPr>
              <w:pStyle w:val="Doc-text2"/>
            </w:pPr>
            <w:r>
              <w:t>=&gt;</w:t>
            </w:r>
            <w:r>
              <w:tab/>
              <w:t xml:space="preserve">Draft response in </w:t>
            </w:r>
            <w:r w:rsidRPr="00C02CDE">
              <w:rPr>
                <w:highlight w:val="yellow"/>
              </w:rPr>
              <w:t>R2-1808944</w:t>
            </w:r>
            <w:r>
              <w:t xml:space="preserve"> (Offline discussion #03, Qualcomm)</w:t>
            </w:r>
          </w:p>
          <w:p w14:paraId="7CF1D5B4" w14:textId="77777777" w:rsidR="00724F85" w:rsidRDefault="00724F85" w:rsidP="00724F85">
            <w:pPr>
              <w:pStyle w:val="Doc-text2"/>
            </w:pPr>
          </w:p>
          <w:p w14:paraId="64A04F21" w14:textId="77777777" w:rsidR="00724F85" w:rsidRDefault="006875BB" w:rsidP="00724F85">
            <w:pPr>
              <w:pStyle w:val="Doc-title"/>
            </w:pPr>
            <w:hyperlink r:id="rId13" w:tooltip="C:Data3GPPExtractsR2-1808944 _Reply_LS_MRDC_Inactive.docx" w:history="1">
              <w:r w:rsidR="00724F85" w:rsidRPr="004C6D19">
                <w:rPr>
                  <w:rStyle w:val="Hyperlink"/>
                </w:rPr>
                <w:t>R2-1808944</w:t>
              </w:r>
            </w:hyperlink>
            <w:r w:rsidR="00724F85">
              <w:tab/>
              <w:t xml:space="preserve">[DRAFT] </w:t>
            </w:r>
            <w:r w:rsidR="00724F85" w:rsidRPr="00FF0944">
              <w:t>Reply LS on Reply LS on coexistence between RRC inactive and dual connectivity</w:t>
            </w:r>
            <w:r w:rsidR="00724F85">
              <w:tab/>
              <w:t>Qualcomm</w:t>
            </w:r>
            <w:r w:rsidR="00724F85">
              <w:tab/>
              <w:t>LS out</w:t>
            </w:r>
            <w:r w:rsidR="00724F85">
              <w:tab/>
              <w:t>Rel-15</w:t>
            </w:r>
            <w:r w:rsidR="00724F85">
              <w:tab/>
              <w:t>NR_newRAT-Core</w:t>
            </w:r>
            <w:r w:rsidR="00724F85">
              <w:tab/>
              <w:t>To:SA2</w:t>
            </w:r>
            <w:r w:rsidR="00724F85">
              <w:tab/>
              <w:t>Cc:RAN3</w:t>
            </w:r>
          </w:p>
          <w:p w14:paraId="4581E789" w14:textId="434EA57A" w:rsidR="00724F85" w:rsidRDefault="00724F85" w:rsidP="00724F85">
            <w:pPr>
              <w:pStyle w:val="Doc-text2"/>
            </w:pPr>
            <w:r>
              <w:t>=&gt;</w:t>
            </w:r>
            <w:r>
              <w:tab/>
              <w:t xml:space="preserve">Approved in </w:t>
            </w:r>
            <w:r w:rsidRPr="00724F85">
              <w:rPr>
                <w:color w:val="FF0000"/>
              </w:rPr>
              <w:t>R2-1809161</w:t>
            </w:r>
          </w:p>
        </w:tc>
      </w:tr>
    </w:tbl>
    <w:p w14:paraId="4126FC67" w14:textId="56946136" w:rsidR="00724F85" w:rsidRDefault="00724F85" w:rsidP="003B20B8">
      <w:pPr>
        <w:rPr>
          <w:lang w:eastAsia="ja-JP"/>
        </w:rPr>
      </w:pPr>
    </w:p>
    <w:p w14:paraId="15623919" w14:textId="13CFB477" w:rsidR="00724F85" w:rsidRDefault="00724F85" w:rsidP="003B20B8">
      <w:pPr>
        <w:rPr>
          <w:b/>
          <w:lang w:eastAsia="ja-JP"/>
        </w:rPr>
      </w:pPr>
      <w:r w:rsidRPr="00724F85">
        <w:rPr>
          <w:b/>
          <w:lang w:eastAsia="ja-JP"/>
        </w:rPr>
        <w:t>Observation 4: The Chairman’s note on the reply LS clearly captures that RAN2 would have to just specify in TS 38.300 what RAN3 would progress.</w:t>
      </w:r>
    </w:p>
    <w:p w14:paraId="224B01FD" w14:textId="29B8A2D6" w:rsidR="009E37CC" w:rsidRDefault="009E37CC" w:rsidP="003B20B8">
      <w:pPr>
        <w:rPr>
          <w:lang w:eastAsia="ja-JP"/>
        </w:rPr>
      </w:pPr>
      <w:r w:rsidRPr="00E15931">
        <w:rPr>
          <w:lang w:eastAsia="ja-JP"/>
        </w:rPr>
        <w:t xml:space="preserve">Finally, </w:t>
      </w:r>
      <w:r>
        <w:rPr>
          <w:lang w:eastAsia="ja-JP"/>
        </w:rPr>
        <w:t>we would note some obstacles on doing the work in RAN2:</w:t>
      </w:r>
    </w:p>
    <w:p w14:paraId="0668AA35" w14:textId="77777777" w:rsidR="009E37CC" w:rsidRDefault="009E37CC" w:rsidP="00E15931">
      <w:pPr>
        <w:pStyle w:val="ListParagraph"/>
        <w:numPr>
          <w:ilvl w:val="0"/>
          <w:numId w:val="6"/>
        </w:numPr>
        <w:rPr>
          <w:lang w:eastAsia="ja-JP"/>
        </w:rPr>
      </w:pPr>
      <w:r>
        <w:rPr>
          <w:lang w:eastAsia="ja-JP"/>
        </w:rPr>
        <w:t>There is no information on validity of the SCG configuration: The Rel-16 WID on DCCA aims to provide this, and the procedures could clearly fit within the scope of that WID</w:t>
      </w:r>
    </w:p>
    <w:p w14:paraId="5C4BE6C1" w14:textId="24D56F70" w:rsidR="009E37CC" w:rsidRDefault="009E37CC" w:rsidP="00E15931">
      <w:pPr>
        <w:pStyle w:val="ListParagraph"/>
        <w:numPr>
          <w:ilvl w:val="0"/>
          <w:numId w:val="6"/>
        </w:numPr>
        <w:rPr>
          <w:lang w:eastAsia="ja-JP"/>
        </w:rPr>
      </w:pPr>
      <w:r>
        <w:rPr>
          <w:lang w:eastAsia="ja-JP"/>
        </w:rPr>
        <w:t>RAN2/RAN3 coordination is required to ensure the lower layer configuration remains valid even after UE is in INACTIVE, which might require new X2/Xn procedures</w:t>
      </w:r>
    </w:p>
    <w:p w14:paraId="2B20D529" w14:textId="24C56B61" w:rsidR="009E37CC" w:rsidRDefault="009671EF" w:rsidP="00E15931">
      <w:pPr>
        <w:pStyle w:val="ListParagraph"/>
        <w:numPr>
          <w:ilvl w:val="0"/>
          <w:numId w:val="6"/>
        </w:numPr>
        <w:rPr>
          <w:lang w:eastAsia="ja-JP"/>
        </w:rPr>
      </w:pPr>
      <w:r>
        <w:rPr>
          <w:lang w:eastAsia="ja-JP"/>
        </w:rPr>
        <w:t>Blind configuration can also be used for starting SCG at resume, without having to consider any new procedures in RAN2 or RAN3</w:t>
      </w:r>
    </w:p>
    <w:p w14:paraId="4B3216CD" w14:textId="02A22048" w:rsidR="009E37CC" w:rsidRPr="009E37CC" w:rsidRDefault="009671EF" w:rsidP="003B20B8">
      <w:pPr>
        <w:rPr>
          <w:lang w:eastAsia="ja-JP"/>
        </w:rPr>
      </w:pPr>
      <w:r w:rsidRPr="00E15931">
        <w:rPr>
          <w:b/>
          <w:lang w:eastAsia="ja-JP"/>
        </w:rPr>
        <w:t>Observation 5:</w:t>
      </w:r>
      <w:r>
        <w:rPr>
          <w:lang w:eastAsia="ja-JP"/>
        </w:rPr>
        <w:t xml:space="preserve"> The Rel-16 DCCA WID already contains objectives where the work on retaining the lower layer SCG configuration can be accomplished.</w:t>
      </w:r>
    </w:p>
    <w:p w14:paraId="43A12B72" w14:textId="2816E105" w:rsidR="00CD4C7B" w:rsidRPr="006E13D1" w:rsidRDefault="00CD4C7B" w:rsidP="00CD4C7B">
      <w:pPr>
        <w:pStyle w:val="Heading1"/>
      </w:pPr>
      <w:r w:rsidRPr="006E13D1">
        <w:t>3</w:t>
      </w:r>
      <w:r w:rsidRPr="006E13D1">
        <w:tab/>
      </w:r>
      <w:r w:rsidR="00724F85">
        <w:t>Conclusion</w:t>
      </w:r>
    </w:p>
    <w:p w14:paraId="190C81D1" w14:textId="5B350C21" w:rsidR="00CD4C7B" w:rsidRDefault="00724F85" w:rsidP="00CD4C7B">
      <w:r>
        <w:t>In this contribution, based on the trail of the discussions presented above, we make the following observations.</w:t>
      </w:r>
    </w:p>
    <w:p w14:paraId="3F6C6774" w14:textId="5178F1D7" w:rsidR="00724F85" w:rsidRPr="00724F85" w:rsidRDefault="00724F85" w:rsidP="00724F85">
      <w:pPr>
        <w:rPr>
          <w:b/>
        </w:rPr>
      </w:pPr>
      <w:r w:rsidRPr="00724F85">
        <w:rPr>
          <w:b/>
        </w:rPr>
        <w:lastRenderedPageBreak/>
        <w:t xml:space="preserve">Observation 1: The revised </w:t>
      </w:r>
      <w:r>
        <w:rPr>
          <w:b/>
        </w:rPr>
        <w:t xml:space="preserve">NR </w:t>
      </w:r>
      <w:r w:rsidRPr="00724F85">
        <w:rPr>
          <w:b/>
        </w:rPr>
        <w:t>WI did not mention any mandate for either supporting or retaining or activating MR-DC in RRC_INACTIVE.</w:t>
      </w:r>
    </w:p>
    <w:p w14:paraId="22D9455C" w14:textId="25A3F55A" w:rsidR="00724F85" w:rsidRPr="00724F85" w:rsidRDefault="00724F85" w:rsidP="00724F85">
      <w:pPr>
        <w:rPr>
          <w:b/>
          <w:lang w:eastAsia="ja-JP"/>
        </w:rPr>
      </w:pPr>
      <w:r w:rsidRPr="00724F85">
        <w:rPr>
          <w:b/>
          <w:lang w:eastAsia="ja-JP"/>
        </w:rPr>
        <w:t>Observation 2: The LS from SA2 refers to “Secondary RAN node configuration” and further seems to imply this is when the tunnel is maintained towards the 5GC.</w:t>
      </w:r>
    </w:p>
    <w:p w14:paraId="7159DF95" w14:textId="1FE34CB2" w:rsidR="00724F85" w:rsidRPr="00724F85" w:rsidRDefault="00724F85" w:rsidP="00724F85">
      <w:pPr>
        <w:rPr>
          <w:b/>
          <w:lang w:eastAsia="ja-JP"/>
        </w:rPr>
      </w:pPr>
      <w:r w:rsidRPr="00724F85">
        <w:rPr>
          <w:b/>
          <w:lang w:eastAsia="ja-JP"/>
        </w:rPr>
        <w:t>Observation 3: With the SA2 CR for TS 23.501, the requirement put forth by SA2 is already met with RAN3 (i.e. retaining the SDAP/PDCP configuration).</w:t>
      </w:r>
    </w:p>
    <w:p w14:paraId="142755C5" w14:textId="1D0C364F" w:rsidR="00724F85" w:rsidRDefault="00724F85" w:rsidP="00724F85">
      <w:pPr>
        <w:rPr>
          <w:b/>
          <w:lang w:eastAsia="ja-JP"/>
        </w:rPr>
      </w:pPr>
      <w:r w:rsidRPr="00724F85">
        <w:rPr>
          <w:b/>
          <w:lang w:eastAsia="ja-JP"/>
        </w:rPr>
        <w:t>Observation 4: The Chairman’s note on the reply LS clearly captures that RAN2 would have to just specify in TS 38.300 what RAN3 would progress.</w:t>
      </w:r>
    </w:p>
    <w:p w14:paraId="06DB1BB3" w14:textId="77777777" w:rsidR="009671EF" w:rsidRPr="009E37CC" w:rsidRDefault="009671EF" w:rsidP="009671EF">
      <w:pPr>
        <w:rPr>
          <w:lang w:eastAsia="ja-JP"/>
        </w:rPr>
      </w:pPr>
      <w:r w:rsidRPr="00030BC4">
        <w:rPr>
          <w:b/>
          <w:lang w:eastAsia="ja-JP"/>
        </w:rPr>
        <w:t>Observation 5:</w:t>
      </w:r>
      <w:r>
        <w:rPr>
          <w:lang w:eastAsia="ja-JP"/>
        </w:rPr>
        <w:t xml:space="preserve"> The Rel-16 DCCA WID already contains objectives where the work on retaining the lower layer SCG configuration can be accomplished.</w:t>
      </w:r>
    </w:p>
    <w:p w14:paraId="1686355E" w14:textId="08BC3A61" w:rsidR="007F5899" w:rsidRPr="007F5899" w:rsidRDefault="007F5899" w:rsidP="00724F85">
      <w:pPr>
        <w:rPr>
          <w:lang w:eastAsia="ja-JP"/>
        </w:rPr>
      </w:pPr>
      <w:proofErr w:type="gramStart"/>
      <w:r w:rsidRPr="007F5899">
        <w:rPr>
          <w:lang w:eastAsia="ja-JP"/>
        </w:rPr>
        <w:t>In light of</w:t>
      </w:r>
      <w:proofErr w:type="gramEnd"/>
      <w:r w:rsidRPr="007F5899">
        <w:rPr>
          <w:lang w:eastAsia="ja-JP"/>
        </w:rPr>
        <w:t xml:space="preserve"> the above discussion,</w:t>
      </w:r>
      <w:r>
        <w:rPr>
          <w:lang w:eastAsia="ja-JP"/>
        </w:rPr>
        <w:t xml:space="preserve"> we propose the following:</w:t>
      </w:r>
    </w:p>
    <w:p w14:paraId="1A9011A0" w14:textId="624CFF17" w:rsidR="007F5899" w:rsidRPr="007F5899" w:rsidRDefault="007F5899" w:rsidP="00CD4C7B">
      <w:pPr>
        <w:rPr>
          <w:b/>
        </w:rPr>
      </w:pPr>
      <w:r w:rsidRPr="007F5899">
        <w:rPr>
          <w:b/>
        </w:rPr>
        <w:t xml:space="preserve">Proposal 1: </w:t>
      </w:r>
      <w:r w:rsidR="009E37CC">
        <w:rPr>
          <w:b/>
        </w:rPr>
        <w:t>RAN2 does not specify in Rel-15 procedures where a</w:t>
      </w:r>
      <w:r w:rsidR="007229A7" w:rsidRPr="00623C80">
        <w:rPr>
          <w:b/>
        </w:rPr>
        <w:t xml:space="preserve"> UE </w:t>
      </w:r>
      <w:r w:rsidR="009E37CC">
        <w:rPr>
          <w:b/>
        </w:rPr>
        <w:t xml:space="preserve">would </w:t>
      </w:r>
      <w:r w:rsidR="007229A7" w:rsidRPr="00623C80">
        <w:rPr>
          <w:b/>
        </w:rPr>
        <w:t xml:space="preserve">maintain its </w:t>
      </w:r>
      <w:r w:rsidR="007229A7">
        <w:rPr>
          <w:b/>
        </w:rPr>
        <w:t xml:space="preserve">radio i.e. </w:t>
      </w:r>
      <w:r w:rsidR="007229A7" w:rsidRPr="00623C80">
        <w:rPr>
          <w:b/>
        </w:rPr>
        <w:t xml:space="preserve">lower-layer SCG configuration </w:t>
      </w:r>
      <w:r w:rsidR="007229A7">
        <w:rPr>
          <w:b/>
        </w:rPr>
        <w:t xml:space="preserve">either </w:t>
      </w:r>
      <w:r w:rsidR="007229A7" w:rsidRPr="00623C80">
        <w:rPr>
          <w:b/>
        </w:rPr>
        <w:t>when b</w:t>
      </w:r>
      <w:r w:rsidR="007229A7">
        <w:rPr>
          <w:b/>
        </w:rPr>
        <w:t>eing suspended to RRC_INACTIVE or when resuming to RRC_CONNECTED.</w:t>
      </w:r>
    </w:p>
    <w:p w14:paraId="0FDCFAC2" w14:textId="77777777" w:rsidR="00CD4C7B" w:rsidRPr="006E13D1" w:rsidRDefault="00CD4C7B" w:rsidP="00CD4C7B">
      <w:pPr>
        <w:pStyle w:val="Heading1"/>
      </w:pPr>
      <w:r w:rsidRPr="006E13D1">
        <w:t>References</w:t>
      </w:r>
    </w:p>
    <w:p w14:paraId="2B8C910F" w14:textId="5F48554E" w:rsidR="00CD4C7B" w:rsidRPr="006E13D1" w:rsidRDefault="00691E2F" w:rsidP="00691E2F">
      <w:pPr>
        <w:numPr>
          <w:ilvl w:val="0"/>
          <w:numId w:val="4"/>
        </w:numPr>
        <w:overflowPunct w:val="0"/>
        <w:autoSpaceDE w:val="0"/>
        <w:autoSpaceDN w:val="0"/>
        <w:adjustRightInd w:val="0"/>
        <w:textAlignment w:val="baseline"/>
      </w:pPr>
      <w:bookmarkStart w:id="1" w:name="_Ref75086397"/>
      <w:r w:rsidRPr="00277E2A">
        <w:rPr>
          <w:b/>
        </w:rPr>
        <w:t>RP-</w:t>
      </w:r>
      <w:r w:rsidR="006168AC" w:rsidRPr="00277E2A">
        <w:rPr>
          <w:b/>
        </w:rPr>
        <w:t>18</w:t>
      </w:r>
      <w:r w:rsidR="006168AC">
        <w:rPr>
          <w:b/>
        </w:rPr>
        <w:t>1474</w:t>
      </w:r>
      <w:r>
        <w:t xml:space="preserve">: </w:t>
      </w:r>
      <w:r w:rsidRPr="00691E2F">
        <w:t>Revised WID on New Radio Access Technology</w:t>
      </w:r>
      <w:r>
        <w:t>,</w:t>
      </w:r>
      <w:r>
        <w:rPr>
          <w:i/>
          <w:iCs/>
        </w:rPr>
        <w:t xml:space="preserve"> 3GPP RAN plenary (</w:t>
      </w:r>
      <w:r w:rsidRPr="00691E2F">
        <w:rPr>
          <w:i/>
          <w:iCs/>
        </w:rPr>
        <w:t>3GPP TSG RAN Meeting #</w:t>
      </w:r>
      <w:r w:rsidR="006168AC">
        <w:rPr>
          <w:i/>
          <w:iCs/>
        </w:rPr>
        <w:t>80</w:t>
      </w:r>
      <w:r>
        <w:rPr>
          <w:i/>
          <w:iCs/>
        </w:rPr>
        <w:t xml:space="preserve">, </w:t>
      </w:r>
      <w:r w:rsidR="006168AC">
        <w:rPr>
          <w:i/>
          <w:iCs/>
        </w:rPr>
        <w:t>La Jolla, USA</w:t>
      </w:r>
      <w:r>
        <w:rPr>
          <w:i/>
          <w:iCs/>
        </w:rPr>
        <w:t>)</w:t>
      </w:r>
    </w:p>
    <w:bookmarkEnd w:id="1"/>
    <w:p w14:paraId="3F5BC832" w14:textId="73B23345" w:rsidR="007B6597" w:rsidRDefault="007B6597" w:rsidP="007B6597">
      <w:pPr>
        <w:numPr>
          <w:ilvl w:val="0"/>
          <w:numId w:val="4"/>
        </w:numPr>
        <w:overflowPunct w:val="0"/>
        <w:autoSpaceDE w:val="0"/>
        <w:autoSpaceDN w:val="0"/>
        <w:adjustRightInd w:val="0"/>
        <w:textAlignment w:val="baseline"/>
      </w:pPr>
      <w:r w:rsidRPr="00277E2A">
        <w:rPr>
          <w:b/>
        </w:rPr>
        <w:t>S2-176158</w:t>
      </w:r>
      <w:r w:rsidR="00277E2A">
        <w:t xml:space="preserve">: </w:t>
      </w:r>
      <w:r>
        <w:t xml:space="preserve">LS on coexistence between RRC inactive and dual connectivity </w:t>
      </w:r>
    </w:p>
    <w:p w14:paraId="3F1BFFA1" w14:textId="3A1E75C3" w:rsidR="007B6597" w:rsidRDefault="007B6597" w:rsidP="007B6597">
      <w:pPr>
        <w:numPr>
          <w:ilvl w:val="0"/>
          <w:numId w:val="4"/>
        </w:numPr>
        <w:overflowPunct w:val="0"/>
        <w:autoSpaceDE w:val="0"/>
        <w:autoSpaceDN w:val="0"/>
        <w:adjustRightInd w:val="0"/>
        <w:textAlignment w:val="baseline"/>
      </w:pPr>
      <w:r w:rsidRPr="00277E2A">
        <w:rPr>
          <w:b/>
        </w:rPr>
        <w:t>R2-1806651</w:t>
      </w:r>
      <w:r w:rsidR="00277E2A">
        <w:t>:</w:t>
      </w:r>
      <w:r>
        <w:t xml:space="preserve"> Reply LS on coexistence between RRC inactive and dual connectivity.</w:t>
      </w:r>
    </w:p>
    <w:p w14:paraId="35F222F4" w14:textId="77777777" w:rsidR="00080512" w:rsidRPr="00CD4C7B" w:rsidRDefault="00080512" w:rsidP="00CD4C7B"/>
    <w:sectPr w:rsidR="00080512" w:rsidRPr="00CD4C7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38A4C" w14:textId="77777777" w:rsidR="001313B4" w:rsidRDefault="001313B4">
      <w:r>
        <w:separator/>
      </w:r>
    </w:p>
  </w:endnote>
  <w:endnote w:type="continuationSeparator" w:id="0">
    <w:p w14:paraId="0121F0DE" w14:textId="77777777" w:rsidR="001313B4" w:rsidRDefault="00131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7C2DD0" w:rsidRDefault="007C2D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7C2DD0" w:rsidRDefault="007C2D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7C2DD0" w:rsidRDefault="007C2D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C776F" w14:textId="77777777" w:rsidR="001313B4" w:rsidRDefault="001313B4">
      <w:r>
        <w:separator/>
      </w:r>
    </w:p>
  </w:footnote>
  <w:footnote w:type="continuationSeparator" w:id="0">
    <w:p w14:paraId="386479D0" w14:textId="77777777" w:rsidR="001313B4" w:rsidRDefault="00131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7C2DD0" w:rsidRDefault="007C2D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7C2DD0" w:rsidRDefault="007C2D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7C2DD0" w:rsidRDefault="007C2D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8D575C"/>
    <w:multiLevelType w:val="hybridMultilevel"/>
    <w:tmpl w:val="3B8E0022"/>
    <w:lvl w:ilvl="0" w:tplc="661CCDEC">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134000"/>
    <w:multiLevelType w:val="hybridMultilevel"/>
    <w:tmpl w:val="0766556A"/>
    <w:lvl w:ilvl="0" w:tplc="661CCDEC">
      <w:start w:val="4"/>
      <w:numFmt w:val="bullet"/>
      <w:lvlText w:val="-"/>
      <w:lvlJc w:val="left"/>
      <w:pPr>
        <w:ind w:left="987" w:hanging="420"/>
      </w:pPr>
      <w:rPr>
        <w:rFonts w:ascii="Times New Roman" w:eastAsia="Times New Roman" w:hAnsi="Times New Roman" w:cs="Times New Roman" w:hint="default"/>
      </w:rPr>
    </w:lvl>
    <w:lvl w:ilvl="1" w:tplc="661CCDEC">
      <w:start w:val="4"/>
      <w:numFmt w:val="bullet"/>
      <w:lvlText w:val="-"/>
      <w:lvlJc w:val="left"/>
      <w:pPr>
        <w:ind w:left="1407" w:hanging="420"/>
      </w:pPr>
      <w:rPr>
        <w:rFonts w:ascii="Times New Roman" w:eastAsia="Times New Roman" w:hAnsi="Times New Roman" w:cs="Times New Roman" w:hint="default"/>
      </w:rPr>
    </w:lvl>
    <w:lvl w:ilvl="2" w:tplc="0409000D">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70C"/>
    <w:rsid w:val="00033397"/>
    <w:rsid w:val="00040095"/>
    <w:rsid w:val="00080512"/>
    <w:rsid w:val="00090468"/>
    <w:rsid w:val="000B7BCF"/>
    <w:rsid w:val="000C522B"/>
    <w:rsid w:val="000D58AB"/>
    <w:rsid w:val="00112F1A"/>
    <w:rsid w:val="001313B4"/>
    <w:rsid w:val="00145075"/>
    <w:rsid w:val="001741A0"/>
    <w:rsid w:val="00175FA0"/>
    <w:rsid w:val="00184964"/>
    <w:rsid w:val="00194CD0"/>
    <w:rsid w:val="001B49C9"/>
    <w:rsid w:val="001C4F79"/>
    <w:rsid w:val="001F168B"/>
    <w:rsid w:val="001F7831"/>
    <w:rsid w:val="00204045"/>
    <w:rsid w:val="0020712B"/>
    <w:rsid w:val="0022606D"/>
    <w:rsid w:val="00231728"/>
    <w:rsid w:val="002610D8"/>
    <w:rsid w:val="002747EC"/>
    <w:rsid w:val="00277E2A"/>
    <w:rsid w:val="002855BF"/>
    <w:rsid w:val="002F0D22"/>
    <w:rsid w:val="003172DC"/>
    <w:rsid w:val="00325AE3"/>
    <w:rsid w:val="00326069"/>
    <w:rsid w:val="00330B4D"/>
    <w:rsid w:val="0035462D"/>
    <w:rsid w:val="00364B41"/>
    <w:rsid w:val="003A41EF"/>
    <w:rsid w:val="003A7F6F"/>
    <w:rsid w:val="003B20B8"/>
    <w:rsid w:val="003B40AD"/>
    <w:rsid w:val="003C4E37"/>
    <w:rsid w:val="003E16BE"/>
    <w:rsid w:val="003F4E28"/>
    <w:rsid w:val="004006E8"/>
    <w:rsid w:val="00401855"/>
    <w:rsid w:val="0044576D"/>
    <w:rsid w:val="00477455"/>
    <w:rsid w:val="004A1F7B"/>
    <w:rsid w:val="004C44D2"/>
    <w:rsid w:val="004D3578"/>
    <w:rsid w:val="004D380D"/>
    <w:rsid w:val="004E213A"/>
    <w:rsid w:val="004F7D60"/>
    <w:rsid w:val="00503171"/>
    <w:rsid w:val="00506C28"/>
    <w:rsid w:val="00534DA0"/>
    <w:rsid w:val="00543E6C"/>
    <w:rsid w:val="00565087"/>
    <w:rsid w:val="0056573F"/>
    <w:rsid w:val="005A31A9"/>
    <w:rsid w:val="00611566"/>
    <w:rsid w:val="006168AC"/>
    <w:rsid w:val="00646D99"/>
    <w:rsid w:val="00656910"/>
    <w:rsid w:val="006875BB"/>
    <w:rsid w:val="00691E2F"/>
    <w:rsid w:val="006B383B"/>
    <w:rsid w:val="006C66D8"/>
    <w:rsid w:val="006D1E24"/>
    <w:rsid w:val="006E1417"/>
    <w:rsid w:val="006F6A2C"/>
    <w:rsid w:val="00710201"/>
    <w:rsid w:val="007229A7"/>
    <w:rsid w:val="00724F85"/>
    <w:rsid w:val="007342B5"/>
    <w:rsid w:val="00734A5B"/>
    <w:rsid w:val="00744E76"/>
    <w:rsid w:val="00757D40"/>
    <w:rsid w:val="00781F0F"/>
    <w:rsid w:val="0078727C"/>
    <w:rsid w:val="0079049D"/>
    <w:rsid w:val="00793DC5"/>
    <w:rsid w:val="007B18D8"/>
    <w:rsid w:val="007B6597"/>
    <w:rsid w:val="007C06DE"/>
    <w:rsid w:val="007C095F"/>
    <w:rsid w:val="007C2DD0"/>
    <w:rsid w:val="007F5899"/>
    <w:rsid w:val="008028A4"/>
    <w:rsid w:val="00813245"/>
    <w:rsid w:val="008768CA"/>
    <w:rsid w:val="00877EF9"/>
    <w:rsid w:val="00880559"/>
    <w:rsid w:val="008B5306"/>
    <w:rsid w:val="008D2E4D"/>
    <w:rsid w:val="008F396F"/>
    <w:rsid w:val="0090271F"/>
    <w:rsid w:val="00902DB9"/>
    <w:rsid w:val="0090466A"/>
    <w:rsid w:val="00936071"/>
    <w:rsid w:val="00940212"/>
    <w:rsid w:val="00942EC2"/>
    <w:rsid w:val="00961B32"/>
    <w:rsid w:val="009671EF"/>
    <w:rsid w:val="00970DB3"/>
    <w:rsid w:val="00974BB0"/>
    <w:rsid w:val="009A0AF3"/>
    <w:rsid w:val="009A4258"/>
    <w:rsid w:val="009B07CD"/>
    <w:rsid w:val="009C19E9"/>
    <w:rsid w:val="009D74A6"/>
    <w:rsid w:val="009E37CC"/>
    <w:rsid w:val="00A10F02"/>
    <w:rsid w:val="00A204CA"/>
    <w:rsid w:val="00A53724"/>
    <w:rsid w:val="00A82346"/>
    <w:rsid w:val="00A9671C"/>
    <w:rsid w:val="00AA1553"/>
    <w:rsid w:val="00B05962"/>
    <w:rsid w:val="00B15449"/>
    <w:rsid w:val="00B27303"/>
    <w:rsid w:val="00B47FD1"/>
    <w:rsid w:val="00B516BB"/>
    <w:rsid w:val="00B91044"/>
    <w:rsid w:val="00BC3555"/>
    <w:rsid w:val="00C12B51"/>
    <w:rsid w:val="00C24650"/>
    <w:rsid w:val="00C33079"/>
    <w:rsid w:val="00C83A13"/>
    <w:rsid w:val="00C9068C"/>
    <w:rsid w:val="00C92967"/>
    <w:rsid w:val="00CA3D0C"/>
    <w:rsid w:val="00CA654B"/>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15931"/>
    <w:rsid w:val="00E471CF"/>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691E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91E2F"/>
    <w:pPr>
      <w:overflowPunct w:val="0"/>
      <w:autoSpaceDE w:val="0"/>
      <w:autoSpaceDN w:val="0"/>
      <w:adjustRightInd w:val="0"/>
      <w:ind w:left="720"/>
      <w:contextualSpacing/>
      <w:textAlignment w:val="baseline"/>
    </w:pPr>
    <w:rPr>
      <w:rFonts w:eastAsia="MS Mincho"/>
    </w:rPr>
  </w:style>
  <w:style w:type="character" w:customStyle="1" w:styleId="Doc-titleChar">
    <w:name w:val="Doc-title Char"/>
    <w:link w:val="Doc-title"/>
    <w:locked/>
    <w:rsid w:val="00724F85"/>
    <w:rPr>
      <w:rFonts w:ascii="Arial" w:eastAsia="MS Mincho" w:hAnsi="Arial" w:cs="Arial"/>
      <w:noProof/>
      <w:szCs w:val="24"/>
    </w:rPr>
  </w:style>
  <w:style w:type="paragraph" w:customStyle="1" w:styleId="Doc-text2">
    <w:name w:val="Doc-text2"/>
    <w:basedOn w:val="Normal"/>
    <w:link w:val="Doc-text2Char"/>
    <w:qFormat/>
    <w:rsid w:val="00724F85"/>
    <w:pPr>
      <w:tabs>
        <w:tab w:val="left" w:pos="1622"/>
      </w:tabs>
      <w:spacing w:after="0"/>
      <w:ind w:left="1622" w:hanging="363"/>
    </w:pPr>
    <w:rPr>
      <w:rFonts w:ascii="Arial" w:eastAsia="MS Mincho" w:hAnsi="Arial"/>
      <w:szCs w:val="24"/>
      <w:lang w:eastAsia="en-GB"/>
    </w:rPr>
  </w:style>
  <w:style w:type="paragraph" w:customStyle="1" w:styleId="Doc-title">
    <w:name w:val="Doc-title"/>
    <w:basedOn w:val="Normal"/>
    <w:next w:val="Doc-text2"/>
    <w:link w:val="Doc-titleChar"/>
    <w:qFormat/>
    <w:rsid w:val="00724F85"/>
    <w:pPr>
      <w:spacing w:before="60" w:after="0"/>
      <w:ind w:left="1259" w:hanging="1259"/>
    </w:pPr>
    <w:rPr>
      <w:rFonts w:ascii="Arial" w:eastAsia="MS Mincho" w:hAnsi="Arial" w:cs="Arial"/>
      <w:noProof/>
      <w:szCs w:val="24"/>
      <w:lang w:eastAsia="en-GB"/>
    </w:rPr>
  </w:style>
  <w:style w:type="character" w:customStyle="1" w:styleId="Doc-text2Char">
    <w:name w:val="Doc-text2 Char"/>
    <w:link w:val="Doc-text2"/>
    <w:locked/>
    <w:rsid w:val="00724F85"/>
    <w:rPr>
      <w:rFonts w:ascii="Arial" w:eastAsia="MS Mincho" w:hAnsi="Arial"/>
      <w:szCs w:val="24"/>
    </w:rPr>
  </w:style>
  <w:style w:type="character" w:styleId="CommentReference">
    <w:name w:val="annotation reference"/>
    <w:basedOn w:val="DefaultParagraphFont"/>
    <w:rsid w:val="006168AC"/>
    <w:rPr>
      <w:sz w:val="16"/>
      <w:szCs w:val="16"/>
    </w:rPr>
  </w:style>
  <w:style w:type="paragraph" w:styleId="CommentText">
    <w:name w:val="annotation text"/>
    <w:basedOn w:val="Normal"/>
    <w:link w:val="CommentTextChar"/>
    <w:rsid w:val="006168AC"/>
  </w:style>
  <w:style w:type="character" w:customStyle="1" w:styleId="CommentTextChar">
    <w:name w:val="Comment Text Char"/>
    <w:basedOn w:val="DefaultParagraphFont"/>
    <w:link w:val="CommentText"/>
    <w:rsid w:val="006168AC"/>
    <w:rPr>
      <w:lang w:eastAsia="en-US"/>
    </w:rPr>
  </w:style>
  <w:style w:type="paragraph" w:styleId="CommentSubject">
    <w:name w:val="annotation subject"/>
    <w:basedOn w:val="CommentText"/>
    <w:next w:val="CommentText"/>
    <w:link w:val="CommentSubjectChar"/>
    <w:rsid w:val="006168AC"/>
    <w:rPr>
      <w:b/>
      <w:bCs/>
    </w:rPr>
  </w:style>
  <w:style w:type="character" w:customStyle="1" w:styleId="CommentSubjectChar">
    <w:name w:val="Comment Subject Char"/>
    <w:basedOn w:val="CommentTextChar"/>
    <w:link w:val="CommentSubject"/>
    <w:rsid w:val="006168A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Data\3GPP\Extracts\R2-1808944%20_Reply_LS_MRDC_Inactive.docx"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file:///C:\Data\3GPP\RAN2\Docs\R2-1806651.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5AIRPNAIUNRU-859666464-3781</_dlc_DocId>
    <_dlc_DocIdUrl xmlns="71c5aaf6-e6ce-465b-b873-5148d2a4c105">
      <Url>https://nokia.sharepoint.com/sites/c5g/e2earch/_layouts/15/DocIdRedir.aspx?ID=5AIRPNAIUNRU-859666464-3781</Url>
      <Description>5AIRPNAIUNRU-859666464-3781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documentManagement/types"/>
    <ds:schemaRef ds:uri="83f22d2f-d16e-4be6-ad4f-29fa0b067c3c"/>
    <ds:schemaRef ds:uri="3b34c8f0-1ef5-4d1e-bb66-517ce7fe7356"/>
    <ds:schemaRef ds:uri="http://purl.org/dc/elements/1.1/"/>
    <ds:schemaRef ds:uri="71c5aaf6-e6ce-465b-b873-5148d2a4c105"/>
    <ds:schemaRef ds:uri="http://schemas.microsoft.com/office/infopath/2007/PartnerControls"/>
    <ds:schemaRef ds:uri="http://purl.org/dc/terms/"/>
    <ds:schemaRef ds:uri="a3840f4f-04be-43d1-b2ef-6ff1382503c7"/>
    <ds:schemaRef ds:uri="http://www.w3.org/XML/1998/namespace"/>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23</TotalTime>
  <Pages>6</Pages>
  <Words>2518</Words>
  <Characters>13639</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16125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Amaanat Ali</cp:lastModifiedBy>
  <cp:revision>10</cp:revision>
  <dcterms:created xsi:type="dcterms:W3CDTF">2018-09-27T06:22:00Z</dcterms:created>
  <dcterms:modified xsi:type="dcterms:W3CDTF">2018-09-27T16:20:00Z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0b22972b-1b91-4232-9245-788af7d0fe5a</vt:lpwstr>
  </property>
</Properties>
</file>